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jc w:val="center"/>
        <w:rPr>
          <w:rFonts w:ascii="黑体" w:eastAsia="黑体" w:hAnsi="黑体"/>
          <w:sz w:val="28"/>
          <w:szCs w:val="18"/>
        </w:rPr>
      </w:pPr>
      <w:bookmarkStart w:id="0" w:name="_Hlk65152777"/>
      <w:r>
        <w:rPr>
          <w:rFonts w:ascii="黑体" w:eastAsia="黑体" w:hAnsi="黑体" w:hint="eastAsia"/>
          <w:sz w:val="28"/>
          <w:szCs w:val="18"/>
        </w:rPr>
        <w:t>地理问题式教学设计水平评价指标、评价标准和指标权重及评分表</w:t>
      </w:r>
    </w:p>
    <w:tbl>
      <w:tblPr>
        <w:tblStyle w:val="ac"/>
        <w:tblW w:w="5000" w:type="pct"/>
        <w:tblLook w:val="04A0" w:firstRow="1" w:lastRow="0" w:firstColumn="1" w:lastColumn="0" w:noHBand="0" w:noVBand="1"/>
      </w:tblPr>
      <w:tblGrid>
        <w:gridCol w:w="1982"/>
        <w:gridCol w:w="2548"/>
        <w:gridCol w:w="1707"/>
        <w:gridCol w:w="2823"/>
      </w:tblGrid>
      <w:tr>
        <w:trPr>
          <w:trHeight w:val="802"/>
        </w:trPr>
        <w:tc>
          <w:tcPr>
            <w:tcW w:w="1094" w:type="pct"/>
            <w:vAlign w:val="center"/>
          </w:tcPr>
          <w:p>
            <w:pPr>
              <w:widowControl/>
              <w:jc w:val="center"/>
              <w:rPr>
                <w:rFonts w:ascii="宋体" w:eastAsia="宋体" w:hAnsi="宋体"/>
                <w:szCs w:val="21"/>
              </w:rPr>
            </w:pPr>
            <w:r>
              <w:rPr>
                <w:rFonts w:ascii="宋体" w:eastAsia="宋体" w:hAnsi="宋体" w:hint="eastAsia"/>
                <w:szCs w:val="21"/>
              </w:rPr>
              <w:t>授课年级</w:t>
            </w:r>
          </w:p>
        </w:tc>
        <w:tc>
          <w:tcPr>
            <w:tcW w:w="1406" w:type="pct"/>
            <w:vAlign w:val="center"/>
          </w:tcPr>
          <w:p>
            <w:pPr>
              <w:widowControl/>
              <w:jc w:val="center"/>
              <w:rPr>
                <w:rFonts w:ascii="宋体" w:eastAsia="宋体" w:hAnsi="宋体"/>
                <w:szCs w:val="21"/>
              </w:rPr>
            </w:pPr>
          </w:p>
        </w:tc>
        <w:tc>
          <w:tcPr>
            <w:tcW w:w="942" w:type="pct"/>
            <w:vAlign w:val="center"/>
          </w:tcPr>
          <w:p>
            <w:pPr>
              <w:widowControl/>
              <w:jc w:val="center"/>
              <w:rPr>
                <w:rFonts w:ascii="宋体" w:eastAsia="宋体" w:hAnsi="宋体"/>
                <w:szCs w:val="21"/>
              </w:rPr>
            </w:pPr>
            <w:r>
              <w:rPr>
                <w:rFonts w:ascii="宋体" w:eastAsia="宋体" w:hAnsi="宋体" w:hint="eastAsia"/>
                <w:szCs w:val="21"/>
              </w:rPr>
              <w:t>知识内容</w:t>
            </w:r>
          </w:p>
        </w:tc>
        <w:tc>
          <w:tcPr>
            <w:tcW w:w="1558" w:type="pct"/>
            <w:vAlign w:val="center"/>
          </w:tcPr>
          <w:p>
            <w:pPr>
              <w:widowControl/>
              <w:jc w:val="center"/>
              <w:rPr>
                <w:rFonts w:ascii="宋体" w:eastAsia="宋体" w:hAnsi="宋体"/>
                <w:szCs w:val="21"/>
              </w:rPr>
            </w:pPr>
          </w:p>
        </w:tc>
      </w:tr>
      <w:tr>
        <w:trPr>
          <w:trHeight w:val="802"/>
        </w:trPr>
        <w:tc>
          <w:tcPr>
            <w:tcW w:w="1094" w:type="pct"/>
            <w:vAlign w:val="center"/>
          </w:tcPr>
          <w:p>
            <w:pPr>
              <w:widowControl/>
              <w:jc w:val="center"/>
              <w:rPr>
                <w:rFonts w:ascii="宋体" w:eastAsia="宋体" w:hAnsi="宋体"/>
                <w:szCs w:val="21"/>
              </w:rPr>
            </w:pPr>
            <w:r>
              <w:rPr>
                <w:rFonts w:ascii="宋体" w:eastAsia="宋体" w:hAnsi="宋体" w:hint="eastAsia"/>
                <w:szCs w:val="21"/>
              </w:rPr>
              <w:t>课题标题</w:t>
            </w:r>
          </w:p>
        </w:tc>
        <w:tc>
          <w:tcPr>
            <w:tcW w:w="3906" w:type="pct"/>
            <w:gridSpan w:val="3"/>
            <w:vAlign w:val="center"/>
          </w:tcPr>
          <w:p>
            <w:pPr>
              <w:widowControl/>
              <w:jc w:val="center"/>
              <w:rPr>
                <w:rFonts w:ascii="宋体" w:eastAsia="宋体" w:hAnsi="宋体"/>
                <w:szCs w:val="21"/>
              </w:rPr>
            </w:pPr>
          </w:p>
        </w:tc>
      </w:tr>
      <w:tr>
        <w:trPr>
          <w:trHeight w:val="802"/>
        </w:trPr>
        <w:tc>
          <w:tcPr>
            <w:tcW w:w="1094" w:type="pct"/>
            <w:vAlign w:val="center"/>
          </w:tcPr>
          <w:p>
            <w:pPr>
              <w:widowControl/>
              <w:jc w:val="center"/>
              <w:rPr>
                <w:rFonts w:ascii="宋体" w:eastAsia="宋体" w:hAnsi="宋体"/>
                <w:szCs w:val="21"/>
              </w:rPr>
            </w:pPr>
            <w:r>
              <w:rPr>
                <w:rFonts w:ascii="宋体" w:eastAsia="宋体" w:hAnsi="宋体" w:hint="eastAsia"/>
                <w:szCs w:val="21"/>
              </w:rPr>
              <w:t>授课人</w:t>
            </w:r>
          </w:p>
        </w:tc>
        <w:tc>
          <w:tcPr>
            <w:tcW w:w="1406" w:type="pct"/>
            <w:vAlign w:val="center"/>
          </w:tcPr>
          <w:p>
            <w:pPr>
              <w:widowControl/>
              <w:jc w:val="center"/>
              <w:rPr>
                <w:rFonts w:ascii="宋体" w:eastAsia="宋体" w:hAnsi="宋体"/>
                <w:szCs w:val="21"/>
              </w:rPr>
            </w:pPr>
          </w:p>
        </w:tc>
        <w:tc>
          <w:tcPr>
            <w:tcW w:w="942" w:type="pct"/>
            <w:vAlign w:val="center"/>
          </w:tcPr>
          <w:p>
            <w:pPr>
              <w:widowControl/>
              <w:jc w:val="center"/>
              <w:rPr>
                <w:rFonts w:ascii="宋体" w:eastAsia="宋体" w:hAnsi="宋体"/>
                <w:szCs w:val="21"/>
              </w:rPr>
            </w:pPr>
            <w:r>
              <w:rPr>
                <w:rFonts w:ascii="宋体" w:eastAsia="宋体" w:hAnsi="宋体" w:hint="eastAsia"/>
                <w:szCs w:val="21"/>
              </w:rPr>
              <w:t>初评人</w:t>
            </w:r>
          </w:p>
          <w:p>
            <w:pPr>
              <w:widowControl/>
              <w:jc w:val="center"/>
              <w:rPr>
                <w:rFonts w:ascii="宋体" w:eastAsia="宋体" w:hAnsi="宋体"/>
                <w:szCs w:val="21"/>
              </w:rPr>
            </w:pPr>
            <w:r>
              <w:rPr>
                <w:rFonts w:ascii="宋体" w:eastAsia="宋体" w:hAnsi="宋体" w:hint="eastAsia"/>
                <w:szCs w:val="21"/>
              </w:rPr>
              <w:t>（自评人）</w:t>
            </w:r>
          </w:p>
        </w:tc>
        <w:tc>
          <w:tcPr>
            <w:tcW w:w="1558" w:type="pct"/>
            <w:vAlign w:val="center"/>
          </w:tcPr>
          <w:p>
            <w:pPr>
              <w:widowControl/>
              <w:jc w:val="center"/>
              <w:rPr>
                <w:rFonts w:ascii="宋体" w:eastAsia="宋体" w:hAnsi="宋体"/>
                <w:szCs w:val="21"/>
              </w:rPr>
            </w:pPr>
          </w:p>
        </w:tc>
      </w:tr>
      <w:tr>
        <w:trPr>
          <w:trHeight w:val="802"/>
        </w:trPr>
        <w:tc>
          <w:tcPr>
            <w:tcW w:w="1094" w:type="pct"/>
            <w:vAlign w:val="center"/>
          </w:tcPr>
          <w:p>
            <w:pPr>
              <w:widowControl/>
              <w:jc w:val="center"/>
              <w:rPr>
                <w:rFonts w:ascii="宋体" w:eastAsia="宋体" w:hAnsi="宋体"/>
                <w:szCs w:val="21"/>
              </w:rPr>
            </w:pPr>
            <w:r>
              <w:rPr>
                <w:rFonts w:ascii="宋体" w:eastAsia="宋体" w:hAnsi="宋体" w:hint="eastAsia"/>
                <w:szCs w:val="21"/>
              </w:rPr>
              <w:t>复评人</w:t>
            </w:r>
          </w:p>
        </w:tc>
        <w:tc>
          <w:tcPr>
            <w:tcW w:w="1406" w:type="pct"/>
            <w:vAlign w:val="center"/>
          </w:tcPr>
          <w:p>
            <w:pPr>
              <w:widowControl/>
              <w:jc w:val="center"/>
              <w:rPr>
                <w:rFonts w:ascii="宋体" w:eastAsia="宋体" w:hAnsi="宋体"/>
                <w:szCs w:val="21"/>
              </w:rPr>
            </w:pPr>
          </w:p>
        </w:tc>
        <w:tc>
          <w:tcPr>
            <w:tcW w:w="942" w:type="pct"/>
            <w:vAlign w:val="center"/>
          </w:tcPr>
          <w:p>
            <w:pPr>
              <w:widowControl/>
              <w:jc w:val="center"/>
              <w:rPr>
                <w:rFonts w:ascii="宋体" w:eastAsia="宋体" w:hAnsi="宋体"/>
                <w:szCs w:val="21"/>
              </w:rPr>
            </w:pPr>
            <w:r>
              <w:rPr>
                <w:rFonts w:ascii="宋体" w:eastAsia="宋体" w:hAnsi="宋体" w:hint="eastAsia"/>
                <w:szCs w:val="21"/>
              </w:rPr>
              <w:t>终评人</w:t>
            </w:r>
          </w:p>
        </w:tc>
        <w:tc>
          <w:tcPr>
            <w:tcW w:w="1558" w:type="pct"/>
            <w:vAlign w:val="center"/>
          </w:tcPr>
          <w:p>
            <w:pPr>
              <w:widowControl/>
              <w:jc w:val="center"/>
              <w:rPr>
                <w:rFonts w:ascii="宋体" w:eastAsia="宋体" w:hAnsi="宋体"/>
                <w:szCs w:val="21"/>
              </w:rPr>
            </w:pPr>
          </w:p>
        </w:tc>
      </w:tr>
    </w:tbl>
    <w:p>
      <w:pPr>
        <w:widowControl/>
        <w:spacing w:beforeLines="50" w:before="156"/>
        <w:jc w:val="center"/>
        <w:rPr>
          <w:rFonts w:ascii="黑体" w:eastAsia="黑体" w:hAnsi="黑体"/>
          <w:sz w:val="28"/>
          <w:szCs w:val="18"/>
        </w:rPr>
      </w:pPr>
      <w:r>
        <w:rPr>
          <w:rFonts w:ascii="FangSong" w:eastAsia="FangSong" w:hAnsi="FangSong" w:hint="eastAsia"/>
          <w:sz w:val="20"/>
          <w:szCs w:val="18"/>
        </w:rPr>
        <w:t>指标体系版本号：</w:t>
      </w:r>
      <w:r>
        <w:rPr>
          <w:rFonts w:ascii="FangSong" w:eastAsia="FangSong" w:hAnsi="FangSong" w:hint="eastAsia"/>
          <w:color w:val="FF0000"/>
          <w:sz w:val="20"/>
          <w:szCs w:val="18"/>
        </w:rPr>
        <w:t>2</w:t>
      </w:r>
      <w:r>
        <w:rPr>
          <w:rFonts w:ascii="FangSong" w:eastAsia="FangSong" w:hAnsi="FangSong"/>
          <w:color w:val="FF0000"/>
          <w:sz w:val="20"/>
          <w:szCs w:val="18"/>
        </w:rPr>
        <w:t>022</w:t>
      </w:r>
      <w:r>
        <w:rPr>
          <w:rFonts w:ascii="FangSong" w:eastAsia="FangSong" w:hAnsi="FangSong" w:hint="eastAsia"/>
          <w:color w:val="FF0000"/>
          <w:sz w:val="20"/>
          <w:szCs w:val="18"/>
        </w:rPr>
        <w:t>.</w:t>
      </w:r>
      <w:r>
        <w:rPr>
          <w:rFonts w:ascii="FangSong" w:eastAsia="FangSong" w:hAnsi="FangSong"/>
          <w:color w:val="FF0000"/>
          <w:sz w:val="20"/>
          <w:szCs w:val="18"/>
        </w:rPr>
        <w:t>03.11</w:t>
      </w:r>
      <w:r>
        <w:rPr>
          <w:rFonts w:ascii="FangSong" w:eastAsia="FangSong" w:hAnsi="FangSong" w:hint="eastAsia"/>
          <w:color w:val="FF0000"/>
          <w:sz w:val="20"/>
          <w:szCs w:val="18"/>
        </w:rPr>
        <w:t>版</w:t>
      </w:r>
    </w:p>
    <w:tbl>
      <w:tblPr>
        <w:tblW w:w="5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19"/>
        <w:gridCol w:w="5797"/>
        <w:gridCol w:w="636"/>
        <w:gridCol w:w="636"/>
        <w:gridCol w:w="801"/>
        <w:gridCol w:w="702"/>
      </w:tblGrid>
      <w:tr>
        <w:trPr>
          <w:trHeight w:val="77"/>
          <w:tblHeader/>
          <w:jc w:val="center"/>
        </w:trPr>
        <w:tc>
          <w:tcPr>
            <w:tcW w:w="333" w:type="pct"/>
            <w:shd w:val="clear" w:color="auto" w:fill="E2EFD9" w:themeFill="accent6" w:themeFillTint="33"/>
            <w:tcMar>
              <w:left w:w="0" w:type="dxa"/>
              <w:right w:w="0" w:type="dxa"/>
            </w:tcMar>
            <w:vAlign w:val="center"/>
          </w:tcPr>
          <w:p>
            <w:pPr>
              <w:snapToGrid w:val="0"/>
              <w:spacing w:line="240" w:lineRule="atLeast"/>
              <w:jc w:val="center"/>
              <w:rPr>
                <w:rFonts w:ascii="黑体" w:eastAsia="黑体" w:hAnsi="黑体"/>
                <w:sz w:val="18"/>
                <w:szCs w:val="18"/>
              </w:rPr>
            </w:pPr>
            <w:r>
              <w:rPr>
                <w:rFonts w:ascii="黑体" w:eastAsia="黑体" w:hAnsi="黑体" w:hint="eastAsia"/>
                <w:sz w:val="18"/>
                <w:szCs w:val="18"/>
              </w:rPr>
              <w:t>一级</w:t>
            </w:r>
          </w:p>
          <w:p>
            <w:pPr>
              <w:snapToGrid w:val="0"/>
              <w:spacing w:line="240" w:lineRule="atLeast"/>
              <w:jc w:val="center"/>
              <w:rPr>
                <w:rFonts w:ascii="黑体" w:eastAsia="黑体" w:hAnsi="黑体"/>
                <w:sz w:val="18"/>
                <w:szCs w:val="18"/>
              </w:rPr>
            </w:pPr>
            <w:r>
              <w:rPr>
                <w:rFonts w:ascii="黑体" w:eastAsia="黑体" w:hAnsi="黑体" w:hint="eastAsia"/>
                <w:sz w:val="18"/>
                <w:szCs w:val="18"/>
              </w:rPr>
              <w:t>指标</w:t>
            </w:r>
          </w:p>
        </w:tc>
        <w:tc>
          <w:tcPr>
            <w:tcW w:w="407" w:type="pct"/>
            <w:shd w:val="clear" w:color="auto" w:fill="E2EFD9" w:themeFill="accent6" w:themeFillTint="33"/>
            <w:tcMar>
              <w:left w:w="0" w:type="dxa"/>
              <w:right w:w="0" w:type="dxa"/>
            </w:tcMar>
            <w:vAlign w:val="center"/>
          </w:tcPr>
          <w:p>
            <w:pPr>
              <w:snapToGrid w:val="0"/>
              <w:spacing w:line="240" w:lineRule="atLeast"/>
              <w:jc w:val="center"/>
              <w:rPr>
                <w:rFonts w:ascii="黑体" w:eastAsia="黑体" w:hAnsi="黑体"/>
                <w:sz w:val="18"/>
                <w:szCs w:val="18"/>
              </w:rPr>
            </w:pPr>
            <w:r>
              <w:rPr>
                <w:rFonts w:ascii="黑体" w:eastAsia="黑体" w:hAnsi="黑体" w:hint="eastAsia"/>
                <w:sz w:val="18"/>
                <w:szCs w:val="18"/>
              </w:rPr>
              <w:t>二级</w:t>
            </w:r>
          </w:p>
          <w:p>
            <w:pPr>
              <w:snapToGrid w:val="0"/>
              <w:spacing w:line="240" w:lineRule="atLeast"/>
              <w:jc w:val="center"/>
              <w:rPr>
                <w:rFonts w:ascii="黑体" w:eastAsia="黑体" w:hAnsi="黑体"/>
                <w:sz w:val="18"/>
                <w:szCs w:val="18"/>
              </w:rPr>
            </w:pPr>
            <w:r>
              <w:rPr>
                <w:rFonts w:ascii="黑体" w:eastAsia="黑体" w:hAnsi="黑体" w:hint="eastAsia"/>
                <w:sz w:val="18"/>
                <w:szCs w:val="18"/>
              </w:rPr>
              <w:t>指标</w:t>
            </w:r>
          </w:p>
        </w:tc>
        <w:tc>
          <w:tcPr>
            <w:tcW w:w="2881" w:type="pct"/>
            <w:shd w:val="clear" w:color="auto" w:fill="E2EFD9" w:themeFill="accent6" w:themeFillTint="33"/>
            <w:vAlign w:val="center"/>
          </w:tcPr>
          <w:p>
            <w:pPr>
              <w:snapToGrid w:val="0"/>
              <w:spacing w:line="240" w:lineRule="atLeast"/>
              <w:jc w:val="center"/>
              <w:rPr>
                <w:rFonts w:ascii="黑体" w:eastAsia="黑体" w:hAnsi="黑体"/>
                <w:sz w:val="18"/>
                <w:szCs w:val="18"/>
              </w:rPr>
            </w:pPr>
            <w:r>
              <w:rPr>
                <w:rFonts w:ascii="黑体" w:eastAsia="黑体" w:hAnsi="黑体" w:hint="eastAsia"/>
                <w:sz w:val="18"/>
                <w:szCs w:val="18"/>
              </w:rPr>
              <w:t>指标内涵和评价标准</w:t>
            </w:r>
          </w:p>
        </w:tc>
        <w:tc>
          <w:tcPr>
            <w:tcW w:w="316" w:type="pct"/>
            <w:shd w:val="clear" w:color="auto" w:fill="E2EFD9" w:themeFill="accent6" w:themeFillTint="33"/>
            <w:vAlign w:val="center"/>
          </w:tcPr>
          <w:p>
            <w:pPr>
              <w:snapToGrid w:val="0"/>
              <w:spacing w:line="240" w:lineRule="atLeast"/>
              <w:jc w:val="center"/>
              <w:rPr>
                <w:rFonts w:ascii="黑体" w:eastAsia="黑体" w:hAnsi="黑体"/>
                <w:sz w:val="18"/>
                <w:szCs w:val="18"/>
              </w:rPr>
            </w:pPr>
            <w:r>
              <w:rPr>
                <w:rFonts w:ascii="黑体" w:eastAsia="黑体" w:hAnsi="黑体" w:hint="eastAsia"/>
                <w:sz w:val="18"/>
                <w:szCs w:val="18"/>
              </w:rPr>
              <w:t>初评分</w:t>
            </w:r>
          </w:p>
        </w:tc>
        <w:tc>
          <w:tcPr>
            <w:tcW w:w="316" w:type="pct"/>
            <w:shd w:val="clear" w:color="auto" w:fill="E2EFD9" w:themeFill="accent6" w:themeFillTint="33"/>
            <w:vAlign w:val="center"/>
          </w:tcPr>
          <w:p>
            <w:pPr>
              <w:snapToGrid w:val="0"/>
              <w:spacing w:line="240" w:lineRule="atLeast"/>
              <w:jc w:val="center"/>
              <w:rPr>
                <w:rFonts w:ascii="黑体" w:eastAsia="黑体" w:hAnsi="黑体"/>
                <w:sz w:val="18"/>
                <w:szCs w:val="18"/>
              </w:rPr>
            </w:pPr>
            <w:r>
              <w:rPr>
                <w:rFonts w:ascii="黑体" w:eastAsia="黑体" w:hAnsi="黑体" w:hint="eastAsia"/>
                <w:sz w:val="18"/>
                <w:szCs w:val="18"/>
              </w:rPr>
              <w:t>复评分</w:t>
            </w:r>
          </w:p>
        </w:tc>
        <w:tc>
          <w:tcPr>
            <w:tcW w:w="398" w:type="pct"/>
            <w:shd w:val="clear" w:color="auto" w:fill="E2EFD9" w:themeFill="accent6" w:themeFillTint="33"/>
            <w:vAlign w:val="center"/>
          </w:tcPr>
          <w:p>
            <w:pPr>
              <w:snapToGrid w:val="0"/>
              <w:spacing w:line="240" w:lineRule="atLeast"/>
              <w:jc w:val="center"/>
              <w:rPr>
                <w:rFonts w:ascii="黑体" w:eastAsia="黑体" w:hAnsi="黑体"/>
                <w:sz w:val="18"/>
                <w:szCs w:val="18"/>
              </w:rPr>
            </w:pPr>
            <w:r>
              <w:rPr>
                <w:rFonts w:ascii="黑体" w:eastAsia="黑体" w:hAnsi="黑体" w:hint="eastAsia"/>
                <w:sz w:val="18"/>
                <w:szCs w:val="18"/>
              </w:rPr>
              <w:t>初复评议定分</w:t>
            </w:r>
          </w:p>
        </w:tc>
        <w:tc>
          <w:tcPr>
            <w:tcW w:w="349" w:type="pct"/>
            <w:shd w:val="clear" w:color="auto" w:fill="E2EFD9" w:themeFill="accent6" w:themeFillTint="33"/>
            <w:vAlign w:val="center"/>
          </w:tcPr>
          <w:p>
            <w:pPr>
              <w:snapToGrid w:val="0"/>
              <w:spacing w:line="240" w:lineRule="atLeast"/>
              <w:jc w:val="center"/>
              <w:rPr>
                <w:rFonts w:ascii="黑体" w:eastAsia="黑体" w:hAnsi="黑体"/>
                <w:sz w:val="18"/>
                <w:szCs w:val="18"/>
              </w:rPr>
            </w:pPr>
            <w:r>
              <w:rPr>
                <w:rFonts w:ascii="黑体" w:eastAsia="黑体" w:hAnsi="黑体" w:hint="eastAsia"/>
                <w:sz w:val="18"/>
                <w:szCs w:val="18"/>
              </w:rPr>
              <w:t>终评分</w:t>
            </w:r>
          </w:p>
        </w:tc>
      </w:tr>
      <w:tr>
        <w:trPr>
          <w:trHeight w:val="1250"/>
          <w:jc w:val="center"/>
        </w:trPr>
        <w:tc>
          <w:tcPr>
            <w:tcW w:w="333" w:type="pct"/>
            <w:vMerge w:val="restart"/>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A</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情</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境</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设</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计</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0.430</w:t>
            </w: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A</w:t>
            </w:r>
            <w:r>
              <w:rPr>
                <w:rFonts w:ascii="宋体" w:eastAsia="宋体" w:hAnsi="宋体" w:cs="宋体"/>
                <w:sz w:val="16"/>
                <w:szCs w:val="18"/>
              </w:rPr>
              <w:t>1</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地理性</w:t>
            </w:r>
          </w:p>
          <w:p>
            <w:pPr>
              <w:snapToGrid w:val="0"/>
              <w:spacing w:line="240" w:lineRule="atLeast"/>
              <w:jc w:val="center"/>
              <w:rPr>
                <w:rFonts w:ascii="宋体" w:eastAsia="宋体" w:hAnsi="宋体" w:cs="宋体"/>
                <w:color w:val="FF0000"/>
                <w:sz w:val="16"/>
                <w:szCs w:val="18"/>
              </w:rPr>
            </w:pPr>
            <w:r>
              <w:rPr>
                <w:rFonts w:ascii="宋体" w:eastAsia="宋体" w:hAnsi="宋体" w:cs="宋体"/>
                <w:color w:val="FF0000"/>
                <w:sz w:val="16"/>
                <w:szCs w:val="18"/>
              </w:rPr>
              <w:t>0.278</w:t>
            </w:r>
          </w:p>
        </w:tc>
        <w:tc>
          <w:tcPr>
            <w:tcW w:w="2881" w:type="pct"/>
            <w:vAlign w:val="center"/>
          </w:tcPr>
          <w:p>
            <w:pPr>
              <w:snapToGrid w:val="0"/>
              <w:spacing w:line="240" w:lineRule="atLeast"/>
              <w:ind w:firstLineChars="21" w:firstLine="34"/>
              <w:rPr>
                <w:rFonts w:ascii="宋体" w:eastAsia="宋体" w:hAnsi="宋体"/>
                <w:color w:val="FF0000"/>
                <w:sz w:val="16"/>
                <w:szCs w:val="18"/>
              </w:rPr>
            </w:pPr>
            <w:r>
              <w:rPr>
                <w:rFonts w:ascii="宋体" w:eastAsia="宋体" w:hAnsi="宋体" w:cs="宋体" w:hint="eastAsia"/>
                <w:color w:val="FF0000"/>
                <w:sz w:val="16"/>
                <w:szCs w:val="18"/>
              </w:rPr>
              <w:t>情境中蕴含</w:t>
            </w:r>
            <w:r>
              <w:rPr>
                <w:rFonts w:ascii="宋体" w:eastAsia="宋体" w:hAnsi="宋体" w:hint="eastAsia"/>
                <w:color w:val="FF0000"/>
                <w:sz w:val="16"/>
                <w:szCs w:val="18"/>
              </w:rPr>
              <w:t>地理知识与原理的丰富性和</w:t>
            </w:r>
            <w:proofErr w:type="gramStart"/>
            <w:r>
              <w:rPr>
                <w:rFonts w:ascii="宋体" w:eastAsia="宋体" w:hAnsi="宋体" w:hint="eastAsia"/>
                <w:color w:val="FF0000"/>
                <w:sz w:val="16"/>
                <w:szCs w:val="18"/>
              </w:rPr>
              <w:t>可</w:t>
            </w:r>
            <w:proofErr w:type="gramEnd"/>
            <w:r>
              <w:rPr>
                <w:rFonts w:ascii="宋体" w:eastAsia="宋体" w:hAnsi="宋体" w:hint="eastAsia"/>
                <w:color w:val="FF0000"/>
                <w:sz w:val="16"/>
                <w:szCs w:val="18"/>
              </w:rPr>
              <w:t>挖掘出发展学生地理核心素养的属性</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1分：情境</w:t>
            </w:r>
            <w:proofErr w:type="gramStart"/>
            <w:r>
              <w:rPr>
                <w:rFonts w:ascii="宋体" w:eastAsia="宋体" w:hAnsi="宋体" w:hint="eastAsia"/>
                <w:sz w:val="16"/>
                <w:szCs w:val="18"/>
              </w:rPr>
              <w:t>仅联系</w:t>
            </w:r>
            <w:proofErr w:type="gramEnd"/>
            <w:r>
              <w:rPr>
                <w:rFonts w:ascii="宋体" w:eastAsia="宋体" w:hAnsi="宋体" w:hint="eastAsia"/>
                <w:sz w:val="16"/>
                <w:szCs w:val="18"/>
              </w:rPr>
              <w:t>着本质不是地理知识的知识</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分：情境联系的知识具有地理专业属性</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分：情境联系的知识是地理核心知识（地理课程标准的内容标准中直接包含的知识）</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分：情境同时蕴含着发展学生地理核心素养的内容</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分：情境</w:t>
            </w:r>
            <w:proofErr w:type="gramStart"/>
            <w:r>
              <w:rPr>
                <w:rFonts w:ascii="宋体" w:eastAsia="宋体" w:hAnsi="宋体" w:hint="eastAsia"/>
                <w:sz w:val="16"/>
                <w:szCs w:val="18"/>
              </w:rPr>
              <w:t>富含多项</w:t>
            </w:r>
            <w:proofErr w:type="gramEnd"/>
            <w:r>
              <w:rPr>
                <w:rFonts w:ascii="宋体" w:eastAsia="宋体" w:hAnsi="宋体" w:hint="eastAsia"/>
                <w:sz w:val="16"/>
                <w:szCs w:val="18"/>
              </w:rPr>
              <w:t>发展学生地理核心素养的内容</w:t>
            </w:r>
          </w:p>
        </w:tc>
        <w:tc>
          <w:tcPr>
            <w:tcW w:w="316" w:type="pct"/>
            <w:vAlign w:val="center"/>
          </w:tcPr>
          <w:p>
            <w:pPr>
              <w:snapToGrid w:val="0"/>
              <w:spacing w:line="240" w:lineRule="atLeast"/>
              <w:ind w:firstLineChars="21" w:firstLine="34"/>
              <w:jc w:val="center"/>
              <w:rPr>
                <w:rFonts w:ascii="宋体" w:eastAsia="宋体" w:hAnsi="宋体" w:cs="宋体"/>
                <w:b/>
                <w:color w:val="FF0000"/>
                <w:sz w:val="16"/>
                <w:szCs w:val="18"/>
              </w:rPr>
            </w:pPr>
          </w:p>
        </w:tc>
        <w:tc>
          <w:tcPr>
            <w:tcW w:w="316" w:type="pct"/>
            <w:vAlign w:val="center"/>
          </w:tcPr>
          <w:p>
            <w:pPr>
              <w:snapToGrid w:val="0"/>
              <w:spacing w:line="240" w:lineRule="atLeast"/>
              <w:ind w:firstLineChars="21" w:firstLine="34"/>
              <w:jc w:val="center"/>
              <w:rPr>
                <w:rFonts w:ascii="宋体" w:eastAsia="宋体" w:hAnsi="宋体" w:cs="宋体"/>
                <w:b/>
                <w:color w:val="FF0000"/>
                <w:sz w:val="16"/>
                <w:szCs w:val="18"/>
              </w:rPr>
            </w:pPr>
          </w:p>
        </w:tc>
        <w:tc>
          <w:tcPr>
            <w:tcW w:w="398" w:type="pct"/>
            <w:vAlign w:val="center"/>
          </w:tcPr>
          <w:p>
            <w:pPr>
              <w:snapToGrid w:val="0"/>
              <w:spacing w:line="240" w:lineRule="atLeast"/>
              <w:ind w:firstLineChars="21" w:firstLine="34"/>
              <w:jc w:val="center"/>
              <w:rPr>
                <w:rFonts w:ascii="宋体" w:eastAsia="宋体" w:hAnsi="宋体" w:cs="宋体"/>
                <w:b/>
                <w:color w:val="FF0000"/>
                <w:sz w:val="16"/>
                <w:szCs w:val="18"/>
              </w:rPr>
            </w:pPr>
            <w:bookmarkStart w:id="1" w:name="_GoBack"/>
            <w:bookmarkEnd w:id="1"/>
          </w:p>
        </w:tc>
        <w:tc>
          <w:tcPr>
            <w:tcW w:w="349" w:type="pct"/>
            <w:vAlign w:val="center"/>
          </w:tcPr>
          <w:p>
            <w:pPr>
              <w:snapToGrid w:val="0"/>
              <w:spacing w:line="240" w:lineRule="atLeast"/>
              <w:ind w:firstLineChars="21" w:firstLine="34"/>
              <w:jc w:val="center"/>
              <w:rPr>
                <w:rFonts w:ascii="宋体" w:eastAsia="宋体" w:hAnsi="宋体" w:cs="宋体"/>
                <w:b/>
                <w:color w:val="FF0000"/>
                <w:sz w:val="16"/>
                <w:szCs w:val="18"/>
              </w:rPr>
            </w:pPr>
          </w:p>
        </w:tc>
      </w:tr>
      <w:tr>
        <w:trPr>
          <w:trHeight w:val="2134"/>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A</w:t>
            </w:r>
            <w:r>
              <w:rPr>
                <w:rFonts w:ascii="宋体" w:eastAsia="宋体" w:hAnsi="宋体" w:cs="宋体"/>
                <w:sz w:val="16"/>
                <w:szCs w:val="18"/>
              </w:rPr>
              <w:t>2</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生活性</w:t>
            </w:r>
          </w:p>
          <w:p>
            <w:pPr>
              <w:snapToGrid w:val="0"/>
              <w:spacing w:line="240" w:lineRule="atLeast"/>
              <w:jc w:val="center"/>
              <w:rPr>
                <w:rFonts w:ascii="宋体" w:eastAsia="宋体" w:hAnsi="宋体" w:cs="宋体"/>
                <w:color w:val="FF0000"/>
                <w:sz w:val="16"/>
                <w:szCs w:val="18"/>
              </w:rPr>
            </w:pPr>
            <w:r>
              <w:rPr>
                <w:rFonts w:ascii="宋体" w:eastAsia="宋体" w:hAnsi="宋体" w:cs="宋体"/>
                <w:color w:val="FF0000"/>
                <w:sz w:val="16"/>
                <w:szCs w:val="18"/>
              </w:rPr>
              <w:t>0.180</w:t>
            </w:r>
          </w:p>
        </w:tc>
        <w:tc>
          <w:tcPr>
            <w:tcW w:w="2881" w:type="pct"/>
            <w:vAlign w:val="center"/>
          </w:tcPr>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情境来自现实生活的程度（这里的“现实”并不强调真实，要求是现实生活中能存在的情境，虚构的亦可）</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1分：情境在现实生活中不会出现，如关于地心探索的科幻、人类移居火星后的生活等</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分：情境来自公众不熟悉的生活领域</w:t>
            </w:r>
            <w:r>
              <w:rPr>
                <w:rFonts w:ascii="宋体" w:eastAsia="宋体" w:hAnsi="宋体" w:hint="eastAsia"/>
                <w:color w:val="FF0000"/>
                <w:sz w:val="16"/>
                <w:szCs w:val="18"/>
              </w:rPr>
              <w:t>，或某类专业人员的工作领域</w:t>
            </w:r>
            <w:r>
              <w:rPr>
                <w:rFonts w:ascii="宋体" w:eastAsia="宋体" w:hAnsi="宋体" w:hint="eastAsia"/>
                <w:sz w:val="16"/>
                <w:szCs w:val="18"/>
              </w:rPr>
              <w:t>，如生物圈2号项目</w:t>
            </w:r>
          </w:p>
          <w:p>
            <w:pPr>
              <w:snapToGrid w:val="0"/>
              <w:spacing w:line="240" w:lineRule="atLeast"/>
              <w:ind w:firstLineChars="21" w:firstLine="34"/>
              <w:rPr>
                <w:rFonts w:ascii="宋体" w:eastAsia="宋体" w:hAnsi="宋体"/>
                <w:b/>
                <w:sz w:val="16"/>
                <w:szCs w:val="18"/>
              </w:rPr>
            </w:pPr>
            <w:r>
              <w:rPr>
                <w:rFonts w:ascii="宋体" w:eastAsia="宋体" w:hAnsi="宋体"/>
                <w:sz w:val="16"/>
                <w:szCs w:val="18"/>
              </w:rPr>
              <w:t>3</w:t>
            </w:r>
            <w:r>
              <w:rPr>
                <w:rFonts w:ascii="宋体" w:eastAsia="宋体" w:hAnsi="宋体" w:hint="eastAsia"/>
                <w:sz w:val="16"/>
                <w:szCs w:val="18"/>
              </w:rPr>
              <w:t>分：情境来自公众熟悉的生活领域</w:t>
            </w:r>
            <w:r>
              <w:rPr>
                <w:rFonts w:ascii="宋体" w:eastAsia="宋体" w:hAnsi="宋体" w:hint="eastAsia"/>
                <w:color w:val="FF0000"/>
                <w:sz w:val="16"/>
                <w:szCs w:val="18"/>
              </w:rPr>
              <w:t>，即公众日常的生活领域</w:t>
            </w:r>
            <w:r>
              <w:rPr>
                <w:rFonts w:ascii="宋体" w:eastAsia="宋体" w:hAnsi="宋体" w:hint="eastAsia"/>
                <w:sz w:val="16"/>
                <w:szCs w:val="18"/>
              </w:rPr>
              <w:t>，如飞机飞行的航向</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分：情境来自学生</w:t>
            </w:r>
            <w:r>
              <w:rPr>
                <w:rFonts w:ascii="宋体" w:eastAsia="宋体" w:hAnsi="宋体" w:hint="eastAsia"/>
                <w:color w:val="FF0000"/>
                <w:sz w:val="16"/>
                <w:szCs w:val="18"/>
              </w:rPr>
              <w:t>，</w:t>
            </w:r>
            <w:r>
              <w:rPr>
                <w:rFonts w:ascii="宋体" w:eastAsia="宋体" w:hAnsi="宋体" w:hint="eastAsia"/>
                <w:sz w:val="16"/>
                <w:szCs w:val="18"/>
              </w:rPr>
              <w:t>或来自与学生相关的</w:t>
            </w:r>
            <w:r>
              <w:rPr>
                <w:rFonts w:ascii="宋体" w:eastAsia="宋体" w:hAnsi="宋体" w:hint="eastAsia"/>
                <w:color w:val="FF0000"/>
                <w:sz w:val="16"/>
                <w:szCs w:val="18"/>
              </w:rPr>
              <w:t>教师职业、家长的职业等</w:t>
            </w:r>
            <w:r>
              <w:rPr>
                <w:rFonts w:ascii="宋体" w:eastAsia="宋体" w:hAnsi="宋体" w:hint="eastAsia"/>
                <w:sz w:val="16"/>
                <w:szCs w:val="18"/>
              </w:rPr>
              <w:t>特殊的生活现象</w:t>
            </w:r>
            <w:r>
              <w:rPr>
                <w:rFonts w:ascii="宋体" w:eastAsia="宋体" w:hAnsi="宋体" w:hint="eastAsia"/>
                <w:color w:val="FF0000"/>
                <w:sz w:val="16"/>
                <w:szCs w:val="18"/>
              </w:rPr>
              <w:t>，或来自外校、外班学生的生活经历，或来自学校中其他教师的生活经历</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分：情境来自听课学生（或其中的个体）或其家长的生活经历，或来自</w:t>
            </w:r>
            <w:r>
              <w:rPr>
                <w:rFonts w:ascii="宋体" w:eastAsia="宋体" w:hAnsi="宋体" w:hint="eastAsia"/>
                <w:color w:val="FF0000"/>
                <w:sz w:val="16"/>
                <w:szCs w:val="18"/>
              </w:rPr>
              <w:t>任课教师</w:t>
            </w:r>
            <w:r>
              <w:rPr>
                <w:rFonts w:ascii="宋体" w:eastAsia="宋体" w:hAnsi="宋体" w:hint="eastAsia"/>
                <w:sz w:val="16"/>
                <w:szCs w:val="18"/>
              </w:rPr>
              <w:t>的生活经历</w:t>
            </w: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98" w:type="pct"/>
            <w:vAlign w:val="center"/>
          </w:tcPr>
          <w:p>
            <w:pPr>
              <w:snapToGrid w:val="0"/>
              <w:spacing w:line="240" w:lineRule="atLeast"/>
              <w:ind w:firstLineChars="21" w:firstLine="34"/>
              <w:jc w:val="center"/>
              <w:rPr>
                <w:rFonts w:ascii="宋体" w:eastAsia="宋体" w:hAnsi="宋体"/>
                <w:sz w:val="16"/>
                <w:szCs w:val="18"/>
              </w:rPr>
            </w:pPr>
          </w:p>
        </w:tc>
        <w:tc>
          <w:tcPr>
            <w:tcW w:w="349" w:type="pct"/>
            <w:vAlign w:val="center"/>
          </w:tcPr>
          <w:p>
            <w:pPr>
              <w:snapToGrid w:val="0"/>
              <w:spacing w:line="240" w:lineRule="atLeast"/>
              <w:ind w:firstLineChars="21" w:firstLine="34"/>
              <w:jc w:val="center"/>
              <w:rPr>
                <w:rFonts w:ascii="宋体" w:eastAsia="宋体" w:hAnsi="宋体"/>
                <w:sz w:val="16"/>
                <w:szCs w:val="18"/>
              </w:rPr>
            </w:pPr>
          </w:p>
        </w:tc>
      </w:tr>
      <w:tr>
        <w:trPr>
          <w:trHeight w:val="1389"/>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A</w:t>
            </w:r>
            <w:r>
              <w:rPr>
                <w:rFonts w:ascii="宋体" w:eastAsia="宋体" w:hAnsi="宋体" w:cs="宋体"/>
                <w:sz w:val="16"/>
                <w:szCs w:val="18"/>
              </w:rPr>
              <w:t>3</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真实性</w:t>
            </w:r>
          </w:p>
          <w:p>
            <w:pPr>
              <w:snapToGrid w:val="0"/>
              <w:spacing w:line="240" w:lineRule="atLeast"/>
              <w:jc w:val="center"/>
              <w:rPr>
                <w:rFonts w:ascii="宋体" w:eastAsia="宋体" w:hAnsi="宋体" w:cs="宋体"/>
                <w:color w:val="FF0000"/>
                <w:sz w:val="16"/>
                <w:szCs w:val="18"/>
              </w:rPr>
            </w:pPr>
            <w:r>
              <w:rPr>
                <w:rFonts w:ascii="宋体" w:eastAsia="宋体" w:hAnsi="宋体" w:cs="宋体"/>
                <w:color w:val="FF0000"/>
                <w:sz w:val="16"/>
                <w:szCs w:val="18"/>
              </w:rPr>
              <w:t>0.150</w:t>
            </w:r>
          </w:p>
        </w:tc>
        <w:tc>
          <w:tcPr>
            <w:tcW w:w="2881" w:type="pct"/>
            <w:vAlign w:val="center"/>
          </w:tcPr>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情境中</w:t>
            </w:r>
            <w:r>
              <w:rPr>
                <w:rFonts w:ascii="宋体" w:eastAsia="宋体" w:hAnsi="宋体" w:hint="eastAsia"/>
                <w:color w:val="FF0000"/>
                <w:sz w:val="16"/>
                <w:szCs w:val="18"/>
              </w:rPr>
              <w:t>主体</w:t>
            </w:r>
            <w:r>
              <w:rPr>
                <w:rFonts w:ascii="宋体" w:eastAsia="宋体" w:hAnsi="宋体" w:hint="eastAsia"/>
                <w:sz w:val="16"/>
                <w:szCs w:val="18"/>
              </w:rPr>
              <w:t>事件的真实程度</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1分：情境事件是虚构的、不符合逻辑的</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分：情境事件是虚构的、虽然不违背逻辑，但现实中是不会发生的</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分：情境事件是虚构的，但现实中是可能发生的</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分：没有提供情境事件</w:t>
            </w:r>
            <w:r>
              <w:rPr>
                <w:rFonts w:ascii="宋体" w:eastAsia="宋体" w:hAnsi="宋体" w:hint="eastAsia"/>
                <w:color w:val="FF0000"/>
                <w:sz w:val="16"/>
                <w:szCs w:val="18"/>
              </w:rPr>
              <w:t>发生的时间地点，但说明了其真实性，或有照片、影像等资料显示其真实性，或评价者能判断是</w:t>
            </w:r>
            <w:r>
              <w:rPr>
                <w:rFonts w:ascii="宋体" w:eastAsia="宋体" w:hAnsi="宋体" w:hint="eastAsia"/>
                <w:sz w:val="16"/>
                <w:szCs w:val="18"/>
              </w:rPr>
              <w:t>真实发生的</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分：提供了情境事件</w:t>
            </w:r>
            <w:r>
              <w:rPr>
                <w:rFonts w:ascii="宋体" w:eastAsia="宋体" w:hAnsi="宋体" w:hint="eastAsia"/>
                <w:color w:val="FF0000"/>
                <w:sz w:val="16"/>
                <w:szCs w:val="18"/>
              </w:rPr>
              <w:t>发生的</w:t>
            </w:r>
            <w:r>
              <w:rPr>
                <w:rFonts w:ascii="宋体" w:eastAsia="宋体" w:hAnsi="宋体" w:hint="eastAsia"/>
                <w:sz w:val="16"/>
                <w:szCs w:val="18"/>
              </w:rPr>
              <w:t>时间地点，确认是现实中真实发生的事件</w:t>
            </w: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98" w:type="pct"/>
            <w:vAlign w:val="center"/>
          </w:tcPr>
          <w:p>
            <w:pPr>
              <w:snapToGrid w:val="0"/>
              <w:spacing w:line="240" w:lineRule="atLeast"/>
              <w:ind w:firstLineChars="21" w:firstLine="34"/>
              <w:jc w:val="center"/>
              <w:rPr>
                <w:rFonts w:ascii="宋体" w:eastAsia="宋体" w:hAnsi="宋体"/>
                <w:sz w:val="16"/>
                <w:szCs w:val="18"/>
              </w:rPr>
            </w:pPr>
          </w:p>
        </w:tc>
        <w:tc>
          <w:tcPr>
            <w:tcW w:w="349" w:type="pct"/>
            <w:vAlign w:val="center"/>
          </w:tcPr>
          <w:p>
            <w:pPr>
              <w:snapToGrid w:val="0"/>
              <w:spacing w:line="240" w:lineRule="atLeast"/>
              <w:ind w:firstLineChars="21" w:firstLine="34"/>
              <w:jc w:val="center"/>
              <w:rPr>
                <w:rFonts w:ascii="宋体" w:eastAsia="宋体" w:hAnsi="宋体"/>
                <w:sz w:val="16"/>
                <w:szCs w:val="18"/>
              </w:rPr>
            </w:pPr>
          </w:p>
        </w:tc>
      </w:tr>
      <w:tr>
        <w:trPr>
          <w:trHeight w:val="1759"/>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A</w:t>
            </w:r>
            <w:r>
              <w:rPr>
                <w:rFonts w:ascii="宋体" w:eastAsia="宋体" w:hAnsi="宋体" w:cs="宋体"/>
                <w:sz w:val="16"/>
                <w:szCs w:val="18"/>
              </w:rPr>
              <w:t>4</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新异性</w:t>
            </w:r>
          </w:p>
          <w:p>
            <w:pPr>
              <w:snapToGrid w:val="0"/>
              <w:spacing w:line="240" w:lineRule="atLeast"/>
              <w:jc w:val="center"/>
              <w:rPr>
                <w:rFonts w:ascii="宋体" w:eastAsia="宋体" w:hAnsi="宋体" w:cs="宋体"/>
                <w:color w:val="FF0000"/>
                <w:sz w:val="16"/>
                <w:szCs w:val="18"/>
              </w:rPr>
            </w:pPr>
            <w:r>
              <w:rPr>
                <w:rFonts w:ascii="宋体" w:eastAsia="宋体" w:hAnsi="宋体" w:cs="宋体"/>
                <w:color w:val="FF0000"/>
                <w:sz w:val="16"/>
                <w:szCs w:val="18"/>
              </w:rPr>
              <w:t>0.166</w:t>
            </w:r>
          </w:p>
          <w:p>
            <w:pPr>
              <w:snapToGrid w:val="0"/>
              <w:spacing w:line="240" w:lineRule="atLeast"/>
              <w:jc w:val="center"/>
              <w:rPr>
                <w:rFonts w:ascii="宋体" w:eastAsia="宋体" w:hAnsi="宋体" w:cs="宋体"/>
                <w:color w:val="FF0000"/>
                <w:sz w:val="16"/>
                <w:szCs w:val="18"/>
              </w:rPr>
            </w:pPr>
          </w:p>
        </w:tc>
        <w:tc>
          <w:tcPr>
            <w:tcW w:w="2881" w:type="pct"/>
            <w:vAlign w:val="center"/>
          </w:tcPr>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情境具有新异性、趣味性或震撼力，表现出能吸引学生关注的程度</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1分：无新异性且无趣味性且无震撼性，整个情境索然无味</w:t>
            </w:r>
            <w:r>
              <w:rPr>
                <w:rFonts w:ascii="宋体" w:eastAsia="宋体" w:hAnsi="宋体" w:hint="eastAsia"/>
                <w:color w:val="FF0000"/>
                <w:sz w:val="16"/>
                <w:szCs w:val="18"/>
              </w:rPr>
              <w:t>（没有产生任何兴趣）</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分：有一点新异性或有一点趣味性或有一点震撼性</w:t>
            </w:r>
            <w:r>
              <w:rPr>
                <w:rFonts w:ascii="宋体" w:eastAsia="宋体" w:hAnsi="宋体" w:hint="eastAsia"/>
                <w:color w:val="FF0000"/>
                <w:sz w:val="16"/>
                <w:szCs w:val="18"/>
              </w:rPr>
              <w:t>（会产生一点兴趣，但事后仍然会忽略）</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分：有一些新异性或有一些趣味性或有一些震撼性</w:t>
            </w:r>
            <w:r>
              <w:rPr>
                <w:rFonts w:ascii="宋体" w:eastAsia="宋体" w:hAnsi="宋体" w:hint="eastAsia"/>
                <w:color w:val="FF0000"/>
                <w:sz w:val="16"/>
                <w:szCs w:val="18"/>
              </w:rPr>
              <w:t>（会产生兴趣，事后会继续关注）</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分：有较强的新异性或有较强的趣味性或有较强的震撼性</w:t>
            </w:r>
            <w:r>
              <w:rPr>
                <w:rFonts w:ascii="宋体" w:eastAsia="宋体" w:hAnsi="宋体" w:hint="eastAsia"/>
                <w:color w:val="FF0000"/>
                <w:sz w:val="16"/>
                <w:szCs w:val="18"/>
              </w:rPr>
              <w:t>（会产生较强兴趣，会有强探究动机</w:t>
            </w:r>
            <w:r>
              <w:rPr>
                <w:rFonts w:ascii="宋体" w:eastAsia="宋体" w:hAnsi="宋体" w:hint="eastAsia"/>
                <w:sz w:val="16"/>
                <w:szCs w:val="18"/>
              </w:rPr>
              <w:t>）</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分：有很强的新异性或有很强的趣味性或有很强的震撼性</w:t>
            </w:r>
            <w:r>
              <w:rPr>
                <w:rFonts w:ascii="宋体" w:eastAsia="宋体" w:hAnsi="宋体" w:hint="eastAsia"/>
                <w:color w:val="FF0000"/>
                <w:sz w:val="16"/>
                <w:szCs w:val="18"/>
              </w:rPr>
              <w:t>（会产生强烈兴趣，不在教师组织下也能产生探究行动）</w:t>
            </w: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98" w:type="pct"/>
            <w:vAlign w:val="center"/>
          </w:tcPr>
          <w:p>
            <w:pPr>
              <w:snapToGrid w:val="0"/>
              <w:spacing w:line="240" w:lineRule="atLeast"/>
              <w:ind w:firstLineChars="21" w:firstLine="34"/>
              <w:jc w:val="center"/>
              <w:rPr>
                <w:rFonts w:ascii="宋体" w:eastAsia="宋体" w:hAnsi="宋体"/>
                <w:sz w:val="16"/>
                <w:szCs w:val="18"/>
              </w:rPr>
            </w:pPr>
          </w:p>
        </w:tc>
        <w:tc>
          <w:tcPr>
            <w:tcW w:w="349" w:type="pct"/>
            <w:vAlign w:val="center"/>
          </w:tcPr>
          <w:p>
            <w:pPr>
              <w:snapToGrid w:val="0"/>
              <w:spacing w:line="240" w:lineRule="atLeast"/>
              <w:ind w:firstLineChars="21" w:firstLine="34"/>
              <w:jc w:val="center"/>
              <w:rPr>
                <w:rFonts w:ascii="宋体" w:eastAsia="宋体" w:hAnsi="宋体"/>
                <w:sz w:val="16"/>
                <w:szCs w:val="18"/>
              </w:rPr>
            </w:pPr>
          </w:p>
        </w:tc>
      </w:tr>
      <w:tr>
        <w:trPr>
          <w:trHeight w:val="1822"/>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A</w:t>
            </w:r>
            <w:r>
              <w:rPr>
                <w:rFonts w:ascii="宋体" w:eastAsia="宋体" w:hAnsi="宋体" w:cs="宋体"/>
                <w:sz w:val="16"/>
                <w:szCs w:val="18"/>
              </w:rPr>
              <w:t>5</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问题性</w:t>
            </w:r>
          </w:p>
          <w:p>
            <w:pPr>
              <w:snapToGrid w:val="0"/>
              <w:spacing w:line="240" w:lineRule="atLeast"/>
              <w:jc w:val="center"/>
              <w:rPr>
                <w:rFonts w:ascii="宋体" w:eastAsia="宋体" w:hAnsi="宋体" w:cs="宋体"/>
                <w:color w:val="FF0000"/>
                <w:sz w:val="16"/>
                <w:szCs w:val="18"/>
              </w:rPr>
            </w:pPr>
            <w:r>
              <w:rPr>
                <w:rFonts w:ascii="宋体" w:eastAsia="宋体" w:hAnsi="宋体" w:cs="宋体"/>
                <w:color w:val="FF0000"/>
                <w:sz w:val="16"/>
                <w:szCs w:val="18"/>
              </w:rPr>
              <w:t>0.226</w:t>
            </w:r>
          </w:p>
        </w:tc>
        <w:tc>
          <w:tcPr>
            <w:tcW w:w="2881" w:type="pct"/>
            <w:vAlign w:val="center"/>
          </w:tcPr>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情境能促使人自然而然地产生疑问，并激起不同程度的探究欲望</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1分：情境没有明显的促</w:t>
            </w:r>
            <w:proofErr w:type="gramStart"/>
            <w:r>
              <w:rPr>
                <w:rFonts w:ascii="宋体" w:eastAsia="宋体" w:hAnsi="宋体" w:hint="eastAsia"/>
                <w:sz w:val="16"/>
                <w:szCs w:val="18"/>
              </w:rPr>
              <w:t>疑激问</w:t>
            </w:r>
            <w:proofErr w:type="gramEnd"/>
            <w:r>
              <w:rPr>
                <w:rFonts w:ascii="宋体" w:eastAsia="宋体" w:hAnsi="宋体" w:hint="eastAsia"/>
                <w:sz w:val="16"/>
                <w:szCs w:val="18"/>
              </w:rPr>
              <w:t>特征</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分：情境隐含着一些问题，但是不容易让学生产生疑问和探究的动力</w:t>
            </w:r>
          </w:p>
          <w:p>
            <w:pPr>
              <w:snapToGrid w:val="0"/>
              <w:spacing w:line="240" w:lineRule="atLeast"/>
              <w:ind w:firstLineChars="21" w:firstLine="34"/>
              <w:rPr>
                <w:rFonts w:ascii="宋体" w:eastAsia="宋体" w:hAnsi="宋体"/>
                <w:color w:val="FF0000"/>
                <w:sz w:val="16"/>
                <w:szCs w:val="18"/>
              </w:rPr>
            </w:pPr>
            <w:r>
              <w:rPr>
                <w:rFonts w:ascii="宋体" w:eastAsia="宋体" w:hAnsi="宋体"/>
                <w:sz w:val="16"/>
                <w:szCs w:val="18"/>
              </w:rPr>
              <w:t>3</w:t>
            </w:r>
            <w:r>
              <w:rPr>
                <w:rFonts w:ascii="宋体" w:eastAsia="宋体" w:hAnsi="宋体" w:hint="eastAsia"/>
                <w:sz w:val="16"/>
                <w:szCs w:val="18"/>
              </w:rPr>
              <w:t>分：在情境中，学生能在教师提示下产生疑问进而产生探究兴趣；</w:t>
            </w:r>
            <w:r>
              <w:rPr>
                <w:rFonts w:ascii="宋体" w:eastAsia="宋体" w:hAnsi="宋体" w:hint="eastAsia"/>
                <w:color w:val="FF0000"/>
                <w:sz w:val="16"/>
                <w:szCs w:val="18"/>
              </w:rPr>
              <w:t>或能自然而然地产生并不太强的疑问；或能自然产生较强疑问，但因学生兴趣不大或与学生联系不紧密，不能产生强烈的探究欲望</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分：情境能自然而然地促使学生产生较强烈的疑问，进而激发较强烈的探究欲望</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分：情境具有悬疑性，学生能自然产生具有显著认知冲突的疑问，自然产生强烈的探究欲望</w:t>
            </w: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98" w:type="pct"/>
            <w:vAlign w:val="center"/>
          </w:tcPr>
          <w:p>
            <w:pPr>
              <w:snapToGrid w:val="0"/>
              <w:spacing w:line="240" w:lineRule="atLeast"/>
              <w:ind w:firstLineChars="21" w:firstLine="34"/>
              <w:jc w:val="center"/>
              <w:rPr>
                <w:rFonts w:ascii="宋体" w:eastAsia="宋体" w:hAnsi="宋体"/>
                <w:sz w:val="16"/>
                <w:szCs w:val="18"/>
              </w:rPr>
            </w:pPr>
          </w:p>
        </w:tc>
        <w:tc>
          <w:tcPr>
            <w:tcW w:w="349" w:type="pct"/>
            <w:vAlign w:val="center"/>
          </w:tcPr>
          <w:p>
            <w:pPr>
              <w:snapToGrid w:val="0"/>
              <w:spacing w:line="240" w:lineRule="atLeast"/>
              <w:ind w:firstLineChars="21" w:firstLine="34"/>
              <w:jc w:val="center"/>
              <w:rPr>
                <w:rFonts w:ascii="宋体" w:eastAsia="宋体" w:hAnsi="宋体"/>
                <w:sz w:val="16"/>
                <w:szCs w:val="18"/>
              </w:rPr>
            </w:pPr>
          </w:p>
        </w:tc>
      </w:tr>
      <w:tr>
        <w:trPr>
          <w:trHeight w:val="2190"/>
          <w:jc w:val="center"/>
        </w:trPr>
        <w:tc>
          <w:tcPr>
            <w:tcW w:w="333" w:type="pct"/>
            <w:vMerge w:val="restart"/>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B</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问</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题</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设</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hint="eastAsia"/>
                <w:kern w:val="0"/>
                <w:sz w:val="16"/>
                <w:szCs w:val="18"/>
                <w:lang w:bidi="bo-CN"/>
              </w:rPr>
              <w:t>计</w:t>
            </w:r>
          </w:p>
          <w:p>
            <w:pPr>
              <w:snapToGrid w:val="0"/>
              <w:spacing w:line="240" w:lineRule="atLeast"/>
              <w:jc w:val="center"/>
              <w:rPr>
                <w:rFonts w:ascii="宋体" w:eastAsia="宋体" w:hAnsi="宋体" w:cs="宋体"/>
                <w:kern w:val="0"/>
                <w:sz w:val="16"/>
                <w:szCs w:val="18"/>
                <w:lang w:bidi="bo-CN"/>
              </w:rPr>
            </w:pPr>
            <w:r>
              <w:rPr>
                <w:rFonts w:ascii="宋体" w:eastAsia="宋体" w:hAnsi="宋体" w:cs="宋体"/>
                <w:color w:val="FF0000"/>
                <w:sz w:val="16"/>
                <w:szCs w:val="18"/>
              </w:rPr>
              <w:t>0.570</w:t>
            </w: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B</w:t>
            </w:r>
            <w:r>
              <w:rPr>
                <w:rFonts w:ascii="宋体" w:eastAsia="宋体" w:hAnsi="宋体" w:cs="宋体"/>
                <w:sz w:val="16"/>
                <w:szCs w:val="18"/>
              </w:rPr>
              <w:t>1</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标题</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疑问性</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0.080</w:t>
            </w:r>
          </w:p>
        </w:tc>
        <w:tc>
          <w:tcPr>
            <w:tcW w:w="2881" w:type="pct"/>
            <w:vAlign w:val="center"/>
          </w:tcPr>
          <w:p>
            <w:pPr>
              <w:snapToGrid w:val="0"/>
              <w:spacing w:line="240" w:lineRule="atLeast"/>
              <w:ind w:firstLineChars="21" w:firstLine="34"/>
              <w:rPr>
                <w:rFonts w:ascii="宋体" w:eastAsia="宋体" w:hAnsi="宋体" w:cs="宋体"/>
                <w:kern w:val="0"/>
                <w:sz w:val="16"/>
                <w:szCs w:val="18"/>
                <w:lang w:bidi="bo-CN"/>
              </w:rPr>
            </w:pPr>
            <w:r>
              <w:rPr>
                <w:rFonts w:ascii="宋体" w:eastAsia="宋体" w:hAnsi="宋体" w:cs="宋体" w:hint="eastAsia"/>
                <w:kern w:val="0"/>
                <w:sz w:val="16"/>
                <w:szCs w:val="18"/>
                <w:lang w:bidi="bo-CN"/>
              </w:rPr>
              <w:t>教学内容的标题形式及其呈现出的疑问性</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1分：如果没有提出问题，或提出多个但并不属于一组有逻辑</w:t>
            </w:r>
            <w:r>
              <w:rPr>
                <w:rFonts w:ascii="宋体" w:eastAsia="宋体" w:hAnsi="宋体" w:hint="eastAsia"/>
                <w:b/>
                <w:bCs/>
                <w:sz w:val="16"/>
                <w:szCs w:val="18"/>
              </w:rPr>
              <w:t>关系</w:t>
            </w:r>
            <w:r>
              <w:rPr>
                <w:rFonts w:ascii="宋体" w:eastAsia="宋体" w:hAnsi="宋体" w:hint="eastAsia"/>
                <w:sz w:val="16"/>
                <w:szCs w:val="18"/>
              </w:rPr>
              <w:t>的问题，本指标及以下所有B指标均为1分；</w:t>
            </w:r>
            <w:r>
              <w:rPr>
                <w:rFonts w:ascii="宋体" w:eastAsia="宋体" w:hAnsi="宋体" w:hint="eastAsia"/>
                <w:color w:val="FF0000"/>
                <w:sz w:val="16"/>
                <w:szCs w:val="18"/>
              </w:rPr>
              <w:t>提出一个问题或提出有逻辑关系并指向一个最终问题的一组问题（如是什么、为什么、怎么办、怎么检验等），考虑本指标评2分以上等级</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分：仍以教材作为教学内容，标题仍为教材单元名称；或用教材单元名称代替问题式教学的问题标题；或虽有问题式教学的问题作标题，但教材的单元名称仍占据主导地位</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分：以问题式教学的问题内容为标题，但标题</w:t>
            </w:r>
            <w:r>
              <w:rPr>
                <w:rFonts w:ascii="宋体" w:eastAsia="宋体" w:hAnsi="宋体" w:hint="eastAsia"/>
                <w:color w:val="FF0000"/>
                <w:sz w:val="16"/>
                <w:szCs w:val="18"/>
              </w:rPr>
              <w:t>实质</w:t>
            </w:r>
            <w:r>
              <w:rPr>
                <w:rFonts w:ascii="宋体" w:eastAsia="宋体" w:hAnsi="宋体" w:hint="eastAsia"/>
                <w:sz w:val="16"/>
                <w:szCs w:val="18"/>
              </w:rPr>
              <w:t>仍是纯陈述语气</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分：以问题式教学的具体问题为标题，标题是一个疑问句</w:t>
            </w:r>
            <w:r>
              <w:rPr>
                <w:rFonts w:ascii="宋体" w:eastAsia="宋体" w:hAnsi="宋体" w:hint="eastAsia"/>
                <w:b/>
                <w:sz w:val="16"/>
                <w:szCs w:val="18"/>
              </w:rPr>
              <w:t>或有疑问属性</w:t>
            </w:r>
          </w:p>
          <w:p>
            <w:pPr>
              <w:snapToGrid w:val="0"/>
              <w:spacing w:line="240" w:lineRule="atLeast"/>
              <w:ind w:firstLineChars="21" w:firstLine="34"/>
              <w:rPr>
                <w:rFonts w:ascii="宋体" w:eastAsia="宋体" w:hAnsi="宋体" w:cs="宋体"/>
                <w:kern w:val="0"/>
                <w:sz w:val="16"/>
                <w:szCs w:val="18"/>
                <w:lang w:bidi="bo-CN"/>
              </w:rPr>
            </w:pPr>
            <w:r>
              <w:rPr>
                <w:rFonts w:ascii="宋体" w:eastAsia="宋体" w:hAnsi="宋体"/>
                <w:sz w:val="16"/>
                <w:szCs w:val="18"/>
              </w:rPr>
              <w:t>5</w:t>
            </w:r>
            <w:r>
              <w:rPr>
                <w:rFonts w:ascii="宋体" w:eastAsia="宋体" w:hAnsi="宋体" w:hint="eastAsia"/>
                <w:sz w:val="16"/>
                <w:szCs w:val="18"/>
              </w:rPr>
              <w:t>分：以问题式教学的具体问题为标题，标题是一个疑问句</w:t>
            </w:r>
            <w:r>
              <w:rPr>
                <w:rFonts w:ascii="宋体" w:eastAsia="宋体" w:hAnsi="宋体" w:hint="eastAsia"/>
                <w:b/>
                <w:sz w:val="16"/>
                <w:szCs w:val="18"/>
              </w:rPr>
              <w:t>或有疑问属性</w:t>
            </w:r>
            <w:r>
              <w:rPr>
                <w:rFonts w:ascii="宋体" w:eastAsia="宋体" w:hAnsi="宋体" w:hint="eastAsia"/>
                <w:sz w:val="16"/>
                <w:szCs w:val="18"/>
              </w:rPr>
              <w:t>，并且标题的疑问很吸引人</w:t>
            </w: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98"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49"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r>
      <w:tr>
        <w:trPr>
          <w:trHeight w:val="2549"/>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B2</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解决</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难易性</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0.096</w:t>
            </w:r>
          </w:p>
        </w:tc>
        <w:tc>
          <w:tcPr>
            <w:tcW w:w="2881" w:type="pct"/>
            <w:vAlign w:val="center"/>
          </w:tcPr>
          <w:p>
            <w:pPr>
              <w:snapToGrid w:val="0"/>
              <w:spacing w:line="240" w:lineRule="atLeast"/>
              <w:ind w:firstLineChars="21" w:firstLine="34"/>
              <w:rPr>
                <w:rFonts w:ascii="宋体" w:eastAsia="宋体" w:hAnsi="宋体" w:cs="宋体"/>
                <w:kern w:val="0"/>
                <w:sz w:val="16"/>
                <w:szCs w:val="18"/>
                <w:lang w:bidi="bo-CN"/>
              </w:rPr>
            </w:pPr>
            <w:r>
              <w:rPr>
                <w:rFonts w:ascii="宋体" w:eastAsia="宋体" w:hAnsi="宋体" w:cs="宋体" w:hint="eastAsia"/>
                <w:kern w:val="0"/>
                <w:sz w:val="16"/>
                <w:szCs w:val="18"/>
                <w:lang w:bidi="bo-CN"/>
              </w:rPr>
              <w:t>对学生来说，问题解决的难易程度</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1分：问题提出前学生就已经能解决，</w:t>
            </w:r>
            <w:proofErr w:type="gramStart"/>
            <w:r>
              <w:rPr>
                <w:rFonts w:ascii="宋体" w:eastAsia="宋体" w:hAnsi="宋体" w:hint="eastAsia"/>
                <w:sz w:val="16"/>
                <w:szCs w:val="18"/>
              </w:rPr>
              <w:t>即问题</w:t>
            </w:r>
            <w:proofErr w:type="gramEnd"/>
            <w:r>
              <w:rPr>
                <w:rFonts w:ascii="宋体" w:eastAsia="宋体" w:hAnsi="宋体" w:hint="eastAsia"/>
                <w:sz w:val="16"/>
                <w:szCs w:val="18"/>
              </w:rPr>
              <w:t>难度低于最近发展区</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分：问题非常难，即使学生学习</w:t>
            </w:r>
            <w:proofErr w:type="gramStart"/>
            <w:r>
              <w:rPr>
                <w:rFonts w:ascii="宋体" w:eastAsia="宋体" w:hAnsi="宋体" w:hint="eastAsia"/>
                <w:sz w:val="16"/>
                <w:szCs w:val="18"/>
              </w:rPr>
              <w:t>完教学</w:t>
            </w:r>
            <w:proofErr w:type="gramEnd"/>
            <w:r>
              <w:rPr>
                <w:rFonts w:ascii="宋体" w:eastAsia="宋体" w:hAnsi="宋体" w:hint="eastAsia"/>
                <w:sz w:val="16"/>
                <w:szCs w:val="18"/>
              </w:rPr>
              <w:t>内容仍然无法解决，</w:t>
            </w:r>
            <w:proofErr w:type="gramStart"/>
            <w:r>
              <w:rPr>
                <w:rFonts w:ascii="宋体" w:eastAsia="宋体" w:hAnsi="宋体" w:hint="eastAsia"/>
                <w:sz w:val="16"/>
                <w:szCs w:val="18"/>
              </w:rPr>
              <w:t>即问题</w:t>
            </w:r>
            <w:proofErr w:type="gramEnd"/>
            <w:r>
              <w:rPr>
                <w:rFonts w:ascii="宋体" w:eastAsia="宋体" w:hAnsi="宋体" w:hint="eastAsia"/>
                <w:sz w:val="16"/>
                <w:szCs w:val="18"/>
              </w:rPr>
              <w:t>难度远高于最近发展区</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分：通过简单的学习过程就可以解决问题，或通过艰难的学习，问题能勉强</w:t>
            </w:r>
            <w:proofErr w:type="gramStart"/>
            <w:r>
              <w:rPr>
                <w:rFonts w:ascii="宋体" w:eastAsia="宋体" w:hAnsi="宋体" w:hint="eastAsia"/>
                <w:sz w:val="16"/>
                <w:szCs w:val="18"/>
              </w:rPr>
              <w:t>解决或尚不能</w:t>
            </w:r>
            <w:proofErr w:type="gramEnd"/>
            <w:r>
              <w:rPr>
                <w:rFonts w:ascii="宋体" w:eastAsia="宋体" w:hAnsi="宋体" w:hint="eastAsia"/>
                <w:sz w:val="16"/>
                <w:szCs w:val="18"/>
              </w:rPr>
              <w:t>解决，对认知发展作用不很大，</w:t>
            </w:r>
            <w:proofErr w:type="gramStart"/>
            <w:r>
              <w:rPr>
                <w:rFonts w:ascii="宋体" w:eastAsia="宋体" w:hAnsi="宋体" w:hint="eastAsia"/>
                <w:sz w:val="16"/>
                <w:szCs w:val="18"/>
              </w:rPr>
              <w:t>即问题</w:t>
            </w:r>
            <w:proofErr w:type="gramEnd"/>
            <w:r>
              <w:rPr>
                <w:rFonts w:ascii="宋体" w:eastAsia="宋体" w:hAnsi="宋体" w:hint="eastAsia"/>
                <w:sz w:val="16"/>
                <w:szCs w:val="18"/>
              </w:rPr>
              <w:t>难度在最近发展区的底端和最近发展区顶部以上</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分：学生的</w:t>
            </w:r>
            <w:r>
              <w:rPr>
                <w:rFonts w:ascii="宋体" w:eastAsia="宋体" w:hAnsi="宋体" w:cs="宋体" w:hint="eastAsia"/>
                <w:kern w:val="0"/>
                <w:sz w:val="16"/>
                <w:szCs w:val="18"/>
                <w:lang w:bidi="bo-CN"/>
              </w:rPr>
              <w:t>知识技能基础能保证其学习教学内容，学习后能解决问题，</w:t>
            </w:r>
            <w:proofErr w:type="gramStart"/>
            <w:r>
              <w:rPr>
                <w:rFonts w:ascii="宋体" w:eastAsia="宋体" w:hAnsi="宋体" w:cs="宋体" w:hint="eastAsia"/>
                <w:kern w:val="0"/>
                <w:sz w:val="16"/>
                <w:szCs w:val="18"/>
                <w:lang w:bidi="bo-CN"/>
              </w:rPr>
              <w:t>即问题</w:t>
            </w:r>
            <w:proofErr w:type="gramEnd"/>
            <w:r>
              <w:rPr>
                <w:rFonts w:ascii="宋体" w:eastAsia="宋体" w:hAnsi="宋体" w:hint="eastAsia"/>
                <w:sz w:val="16"/>
                <w:szCs w:val="18"/>
              </w:rPr>
              <w:t>难度在学生最近发展区的中部</w:t>
            </w:r>
            <w:r>
              <w:rPr>
                <w:rFonts w:ascii="宋体" w:eastAsia="宋体" w:hAnsi="宋体" w:hint="eastAsia"/>
                <w:color w:val="FF0000"/>
                <w:sz w:val="16"/>
                <w:szCs w:val="18"/>
              </w:rPr>
              <w:t>（学生感觉有一定挑战性，但问题能解决，目标价值相对较大）</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分：学生的</w:t>
            </w:r>
            <w:r>
              <w:rPr>
                <w:rFonts w:ascii="宋体" w:eastAsia="宋体" w:hAnsi="宋体" w:cs="宋体" w:hint="eastAsia"/>
                <w:kern w:val="0"/>
                <w:sz w:val="16"/>
                <w:szCs w:val="18"/>
                <w:lang w:bidi="bo-CN"/>
              </w:rPr>
              <w:t>知识技能基础能保证其学习教学内容，学习后能通过思维实现知识迁移而解决问题，</w:t>
            </w:r>
            <w:proofErr w:type="gramStart"/>
            <w:r>
              <w:rPr>
                <w:rFonts w:ascii="宋体" w:eastAsia="宋体" w:hAnsi="宋体" w:cs="宋体" w:hint="eastAsia"/>
                <w:kern w:val="0"/>
                <w:sz w:val="16"/>
                <w:szCs w:val="18"/>
                <w:lang w:bidi="bo-CN"/>
              </w:rPr>
              <w:t>即问题</w:t>
            </w:r>
            <w:proofErr w:type="gramEnd"/>
            <w:r>
              <w:rPr>
                <w:rFonts w:ascii="宋体" w:eastAsia="宋体" w:hAnsi="宋体" w:hint="eastAsia"/>
                <w:sz w:val="16"/>
                <w:szCs w:val="18"/>
              </w:rPr>
              <w:t>难度在学生最近发展区中上部</w:t>
            </w:r>
            <w:r>
              <w:rPr>
                <w:rFonts w:ascii="宋体" w:eastAsia="宋体" w:hAnsi="宋体" w:hint="eastAsia"/>
                <w:color w:val="FF0000"/>
                <w:sz w:val="16"/>
                <w:szCs w:val="18"/>
              </w:rPr>
              <w:t>（学生感觉有较大挑战性，但问题能解决，目标特别有价值）</w:t>
            </w: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98"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49"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r>
      <w:tr>
        <w:trPr>
          <w:trHeight w:val="1432"/>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B</w:t>
            </w:r>
            <w:r>
              <w:rPr>
                <w:rFonts w:ascii="宋体" w:eastAsia="宋体" w:hAnsi="宋体" w:cs="宋体"/>
                <w:sz w:val="16"/>
                <w:szCs w:val="18"/>
              </w:rPr>
              <w:t>3</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地理</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核心性</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0.144</w:t>
            </w:r>
          </w:p>
        </w:tc>
        <w:tc>
          <w:tcPr>
            <w:tcW w:w="2881" w:type="pct"/>
            <w:vAlign w:val="center"/>
          </w:tcPr>
          <w:p>
            <w:pPr>
              <w:snapToGrid w:val="0"/>
              <w:spacing w:line="240" w:lineRule="atLeast"/>
              <w:ind w:firstLineChars="21" w:firstLine="34"/>
              <w:rPr>
                <w:rFonts w:ascii="宋体" w:eastAsia="宋体" w:hAnsi="宋体" w:cs="宋体"/>
                <w:kern w:val="0"/>
                <w:sz w:val="16"/>
                <w:szCs w:val="18"/>
                <w:lang w:bidi="bo-CN"/>
              </w:rPr>
            </w:pPr>
            <w:r>
              <w:rPr>
                <w:rFonts w:ascii="宋体" w:eastAsia="宋体" w:hAnsi="宋体" w:cs="宋体" w:hint="eastAsia"/>
                <w:kern w:val="0"/>
                <w:sz w:val="16"/>
                <w:szCs w:val="18"/>
                <w:lang w:bidi="bo-CN"/>
              </w:rPr>
              <w:t>问题联系地理核心知识（课程标准的内容标准中直接包含的知识）和地理核心素养的程度</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1分：问题</w:t>
            </w:r>
            <w:proofErr w:type="gramStart"/>
            <w:r>
              <w:rPr>
                <w:rFonts w:ascii="宋体" w:eastAsia="宋体" w:hAnsi="宋体" w:hint="eastAsia"/>
                <w:sz w:val="16"/>
                <w:szCs w:val="18"/>
              </w:rPr>
              <w:t>仅联系</w:t>
            </w:r>
            <w:proofErr w:type="gramEnd"/>
            <w:r>
              <w:rPr>
                <w:rFonts w:ascii="宋体" w:eastAsia="宋体" w:hAnsi="宋体" w:hint="eastAsia"/>
                <w:sz w:val="16"/>
                <w:szCs w:val="18"/>
              </w:rPr>
              <w:t>着本质不是地理知识的知识</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分：问题联系的知识具有地理专业属性</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分：问题联系的知识是地理核心知识（课程标准的内容标准中直接包含的知识）</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分：解决问题可以发展学生的一项地理核心素养</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分：解决问题可以发展学生的两项或两项以上地理核心素养</w:t>
            </w: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98"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49"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r>
      <w:tr>
        <w:trPr>
          <w:trHeight w:val="1769"/>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B</w:t>
            </w:r>
            <w:r>
              <w:rPr>
                <w:rFonts w:ascii="宋体" w:eastAsia="宋体" w:hAnsi="宋体" w:cs="宋体"/>
                <w:sz w:val="16"/>
                <w:szCs w:val="18"/>
              </w:rPr>
              <w:t>4</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认知</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冲突性</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0.162</w:t>
            </w:r>
          </w:p>
        </w:tc>
        <w:tc>
          <w:tcPr>
            <w:tcW w:w="2881" w:type="pct"/>
            <w:vAlign w:val="center"/>
          </w:tcPr>
          <w:p>
            <w:pPr>
              <w:snapToGrid w:val="0"/>
              <w:spacing w:line="240" w:lineRule="atLeast"/>
              <w:ind w:firstLineChars="21" w:firstLine="34"/>
              <w:rPr>
                <w:rFonts w:ascii="宋体" w:eastAsia="宋体" w:hAnsi="宋体" w:cs="宋体"/>
                <w:kern w:val="0"/>
                <w:sz w:val="16"/>
                <w:szCs w:val="18"/>
                <w:lang w:bidi="bo-CN"/>
              </w:rPr>
            </w:pPr>
            <w:r>
              <w:rPr>
                <w:rFonts w:ascii="宋体" w:eastAsia="宋体" w:hAnsi="宋体" w:cs="宋体" w:hint="eastAsia"/>
                <w:kern w:val="0"/>
                <w:sz w:val="16"/>
                <w:szCs w:val="18"/>
                <w:lang w:bidi="bo-CN"/>
              </w:rPr>
              <w:t>与学生的知识经验相比，问题能激起学生认知冲突的程度</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1分：问题平淡，基本不能形成</w:t>
            </w:r>
            <w:r>
              <w:rPr>
                <w:rFonts w:ascii="宋体" w:eastAsia="宋体" w:hAnsi="宋体" w:hint="eastAsia"/>
                <w:color w:val="FF0000"/>
                <w:sz w:val="16"/>
                <w:szCs w:val="18"/>
              </w:rPr>
              <w:t>学生的</w:t>
            </w:r>
            <w:r>
              <w:rPr>
                <w:rFonts w:ascii="宋体" w:eastAsia="宋体" w:hAnsi="宋体" w:hint="eastAsia"/>
                <w:sz w:val="16"/>
                <w:szCs w:val="18"/>
              </w:rPr>
              <w:t>探究欲望，也几乎不能激发求解动机</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分：问题能吸引人，但与</w:t>
            </w:r>
            <w:r>
              <w:rPr>
                <w:rFonts w:ascii="宋体" w:eastAsia="宋体" w:hAnsi="宋体" w:hint="eastAsia"/>
                <w:color w:val="FF0000"/>
                <w:sz w:val="16"/>
                <w:szCs w:val="18"/>
              </w:rPr>
              <w:t>学生的</w:t>
            </w:r>
            <w:r>
              <w:rPr>
                <w:rFonts w:ascii="宋体" w:eastAsia="宋体" w:hAnsi="宋体" w:hint="eastAsia"/>
                <w:sz w:val="16"/>
                <w:szCs w:val="18"/>
              </w:rPr>
              <w:t>认知无冲突性，学生可以有探究欲望和求解动机</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分：问题能吸引人，但与</w:t>
            </w:r>
            <w:r>
              <w:rPr>
                <w:rFonts w:ascii="宋体" w:eastAsia="宋体" w:hAnsi="宋体" w:hint="eastAsia"/>
                <w:color w:val="FF0000"/>
                <w:sz w:val="16"/>
                <w:szCs w:val="18"/>
              </w:rPr>
              <w:t>学生的</w:t>
            </w:r>
            <w:r>
              <w:rPr>
                <w:rFonts w:ascii="宋体" w:eastAsia="宋体" w:hAnsi="宋体" w:hint="eastAsia"/>
                <w:sz w:val="16"/>
                <w:szCs w:val="18"/>
              </w:rPr>
              <w:t>认知冲突不明显，不过学生能自然产生探究欲望和求解动机</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w:t>
            </w:r>
            <w:r>
              <w:rPr>
                <w:rFonts w:ascii="宋体" w:eastAsia="宋体" w:hAnsi="宋体" w:hint="eastAsia"/>
                <w:b/>
                <w:color w:val="00B0F0"/>
                <w:sz w:val="16"/>
                <w:szCs w:val="18"/>
              </w:rPr>
              <w:t>问题涉及的事实与学生</w:t>
            </w:r>
            <w:r>
              <w:rPr>
                <w:rFonts w:ascii="宋体" w:eastAsia="宋体" w:hAnsi="宋体" w:hint="eastAsia"/>
                <w:color w:val="00B0F0"/>
                <w:sz w:val="16"/>
                <w:szCs w:val="18"/>
              </w:rPr>
              <w:t>的</w:t>
            </w:r>
            <w:r>
              <w:rPr>
                <w:rFonts w:ascii="宋体" w:eastAsia="宋体" w:hAnsi="宋体" w:hint="eastAsia"/>
                <w:b/>
                <w:color w:val="00B0F0"/>
                <w:sz w:val="16"/>
                <w:szCs w:val="18"/>
              </w:rPr>
              <w:t>知识经验矛盾冲突强烈</w:t>
            </w:r>
            <w:r>
              <w:rPr>
                <w:rFonts w:ascii="宋体" w:eastAsia="宋体" w:hAnsi="宋体" w:hint="eastAsia"/>
                <w:sz w:val="16"/>
                <w:szCs w:val="18"/>
              </w:rPr>
              <w:t>，学生</w:t>
            </w:r>
            <w:r>
              <w:rPr>
                <w:rFonts w:ascii="宋体" w:eastAsia="宋体" w:hAnsi="宋体" w:hint="eastAsia"/>
                <w:color w:val="FF0000"/>
                <w:sz w:val="16"/>
                <w:szCs w:val="18"/>
              </w:rPr>
              <w:t>脑中有较强</w:t>
            </w:r>
            <w:r>
              <w:rPr>
                <w:rFonts w:ascii="宋体" w:eastAsia="宋体" w:hAnsi="宋体" w:hint="eastAsia"/>
                <w:sz w:val="16"/>
                <w:szCs w:val="18"/>
              </w:rPr>
              <w:t>的探究欲望和求解动机</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w:t>
            </w:r>
            <w:r>
              <w:rPr>
                <w:rFonts w:ascii="宋体" w:eastAsia="宋体" w:hAnsi="宋体" w:hint="eastAsia"/>
                <w:b/>
                <w:color w:val="00B0F0"/>
                <w:sz w:val="16"/>
                <w:szCs w:val="18"/>
              </w:rPr>
              <w:t>问题涉及的事实与学生</w:t>
            </w:r>
            <w:r>
              <w:rPr>
                <w:rFonts w:ascii="宋体" w:eastAsia="宋体" w:hAnsi="宋体" w:hint="eastAsia"/>
                <w:color w:val="00B0F0"/>
                <w:sz w:val="16"/>
                <w:szCs w:val="18"/>
              </w:rPr>
              <w:t>的</w:t>
            </w:r>
            <w:r>
              <w:rPr>
                <w:rFonts w:ascii="宋体" w:eastAsia="宋体" w:hAnsi="宋体" w:hint="eastAsia"/>
                <w:b/>
                <w:color w:val="00B0F0"/>
                <w:sz w:val="16"/>
                <w:szCs w:val="18"/>
              </w:rPr>
              <w:t>知识经验矛盾冲突强烈</w:t>
            </w:r>
            <w:r>
              <w:rPr>
                <w:rFonts w:ascii="宋体" w:eastAsia="宋体" w:hAnsi="宋体" w:hint="eastAsia"/>
                <w:sz w:val="16"/>
                <w:szCs w:val="18"/>
              </w:rPr>
              <w:t>，学生的探究欲望和求解动机</w:t>
            </w:r>
            <w:r>
              <w:rPr>
                <w:rFonts w:ascii="宋体" w:eastAsia="宋体" w:hAnsi="宋体" w:hint="eastAsia"/>
                <w:color w:val="FF0000"/>
                <w:sz w:val="16"/>
                <w:szCs w:val="18"/>
              </w:rPr>
              <w:t>强烈到甚至在没有教师组织的情况下都可能主动采取学习和探究的实际行动</w:t>
            </w: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98"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49"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r>
      <w:tr>
        <w:trPr>
          <w:trHeight w:val="1580"/>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B</w:t>
            </w:r>
            <w:r>
              <w:rPr>
                <w:rFonts w:ascii="宋体" w:eastAsia="宋体" w:hAnsi="宋体" w:cs="宋体"/>
                <w:sz w:val="16"/>
                <w:szCs w:val="18"/>
              </w:rPr>
              <w:t>5</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实践</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指向性</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0.100</w:t>
            </w:r>
          </w:p>
        </w:tc>
        <w:tc>
          <w:tcPr>
            <w:tcW w:w="2881" w:type="pct"/>
            <w:vAlign w:val="center"/>
          </w:tcPr>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问题在是什么和为什么基础上能指向怎么办，并指向生活实践的程度</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1分：问题只涉及是什么</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分：问题涉及为什么</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分：问题涉及怎么办，</w:t>
            </w:r>
            <w:r>
              <w:rPr>
                <w:rFonts w:ascii="宋体" w:eastAsia="宋体" w:hAnsi="宋体" w:hint="eastAsia"/>
                <w:color w:val="FF0000"/>
                <w:sz w:val="16"/>
                <w:szCs w:val="18"/>
              </w:rPr>
              <w:t>但并非指向公众和学生的生活实践，而是指向专业人员的工作实践</w:t>
            </w:r>
          </w:p>
          <w:p>
            <w:pPr>
              <w:snapToGrid w:val="0"/>
              <w:spacing w:line="240" w:lineRule="atLeast"/>
              <w:ind w:firstLineChars="21" w:firstLine="34"/>
              <w:rPr>
                <w:rFonts w:ascii="宋体" w:eastAsia="宋体" w:hAnsi="宋体"/>
                <w:color w:val="FF0000"/>
                <w:sz w:val="16"/>
                <w:szCs w:val="18"/>
              </w:rPr>
            </w:pPr>
            <w:r>
              <w:rPr>
                <w:rFonts w:ascii="宋体" w:eastAsia="宋体" w:hAnsi="宋体"/>
                <w:sz w:val="16"/>
                <w:szCs w:val="18"/>
              </w:rPr>
              <w:t>4</w:t>
            </w:r>
            <w:r>
              <w:rPr>
                <w:rFonts w:ascii="宋体" w:eastAsia="宋体" w:hAnsi="宋体" w:hint="eastAsia"/>
                <w:sz w:val="16"/>
                <w:szCs w:val="18"/>
              </w:rPr>
              <w:t>分：怎么办的问题指向公众的生活实践；</w:t>
            </w:r>
            <w:r>
              <w:rPr>
                <w:rFonts w:ascii="宋体" w:eastAsia="宋体" w:hAnsi="宋体" w:hint="eastAsia"/>
                <w:color w:val="FF0000"/>
                <w:sz w:val="16"/>
                <w:szCs w:val="18"/>
              </w:rPr>
              <w:t>或者是指向公众考虑的实践问题</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分：怎么办的问题指向学生专属的实践活动，</w:t>
            </w:r>
            <w:r>
              <w:rPr>
                <w:rFonts w:ascii="宋体" w:eastAsia="宋体" w:hAnsi="宋体" w:hint="eastAsia"/>
                <w:color w:val="FF0000"/>
                <w:sz w:val="16"/>
                <w:szCs w:val="18"/>
              </w:rPr>
              <w:t>或指向班级任课教师的、本校教师的、本学校发展方面的</w:t>
            </w:r>
            <w:r>
              <w:rPr>
                <w:rFonts w:ascii="宋体" w:eastAsia="宋体" w:hAnsi="宋体" w:hint="eastAsia"/>
                <w:sz w:val="16"/>
                <w:szCs w:val="18"/>
              </w:rPr>
              <w:t>实践</w:t>
            </w: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98" w:type="pct"/>
            <w:vAlign w:val="center"/>
          </w:tcPr>
          <w:p>
            <w:pPr>
              <w:snapToGrid w:val="0"/>
              <w:spacing w:line="240" w:lineRule="atLeast"/>
              <w:ind w:firstLineChars="21" w:firstLine="34"/>
              <w:jc w:val="center"/>
              <w:rPr>
                <w:rFonts w:ascii="宋体" w:eastAsia="宋体" w:hAnsi="宋体"/>
                <w:sz w:val="16"/>
                <w:szCs w:val="18"/>
              </w:rPr>
            </w:pPr>
          </w:p>
        </w:tc>
        <w:tc>
          <w:tcPr>
            <w:tcW w:w="349" w:type="pct"/>
            <w:vAlign w:val="center"/>
          </w:tcPr>
          <w:p>
            <w:pPr>
              <w:snapToGrid w:val="0"/>
              <w:spacing w:line="240" w:lineRule="atLeast"/>
              <w:ind w:firstLineChars="21" w:firstLine="34"/>
              <w:jc w:val="center"/>
              <w:rPr>
                <w:rFonts w:ascii="宋体" w:eastAsia="宋体" w:hAnsi="宋体"/>
                <w:sz w:val="16"/>
                <w:szCs w:val="18"/>
              </w:rPr>
            </w:pPr>
          </w:p>
        </w:tc>
      </w:tr>
      <w:tr>
        <w:trPr>
          <w:trHeight w:val="3087"/>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B</w:t>
            </w:r>
            <w:r>
              <w:rPr>
                <w:rFonts w:ascii="宋体" w:eastAsia="宋体" w:hAnsi="宋体" w:cs="宋体"/>
                <w:sz w:val="16"/>
                <w:szCs w:val="18"/>
              </w:rPr>
              <w:t>6</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全程</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贯穿性</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0.226</w:t>
            </w:r>
          </w:p>
        </w:tc>
        <w:tc>
          <w:tcPr>
            <w:tcW w:w="2881" w:type="pct"/>
            <w:vAlign w:val="center"/>
          </w:tcPr>
          <w:p>
            <w:pPr>
              <w:snapToGrid w:val="0"/>
              <w:spacing w:line="240" w:lineRule="atLeast"/>
              <w:ind w:firstLineChars="21" w:firstLine="34"/>
              <w:jc w:val="left"/>
              <w:rPr>
                <w:rFonts w:ascii="宋体" w:eastAsia="宋体" w:hAnsi="宋体" w:cs="宋体"/>
                <w:kern w:val="0"/>
                <w:sz w:val="16"/>
                <w:szCs w:val="18"/>
                <w:lang w:bidi="bo-CN"/>
              </w:rPr>
            </w:pPr>
            <w:r>
              <w:rPr>
                <w:rFonts w:ascii="宋体" w:eastAsia="宋体" w:hAnsi="宋体" w:cs="宋体" w:hint="eastAsia"/>
                <w:kern w:val="0"/>
                <w:sz w:val="16"/>
                <w:szCs w:val="18"/>
                <w:lang w:bidi="bo-CN"/>
              </w:rPr>
              <w:t>问题所设计的解决过程贯穿课堂的时间长短或贯穿主体教学内容的程度</w:t>
            </w:r>
          </w:p>
          <w:p>
            <w:pPr>
              <w:snapToGrid w:val="0"/>
              <w:spacing w:line="240" w:lineRule="atLeast"/>
              <w:ind w:firstLineChars="21" w:firstLine="34"/>
              <w:jc w:val="left"/>
              <w:rPr>
                <w:rFonts w:ascii="宋体" w:eastAsia="宋体" w:hAnsi="宋体"/>
                <w:sz w:val="16"/>
                <w:szCs w:val="18"/>
              </w:rPr>
            </w:pPr>
            <w:r>
              <w:rPr>
                <w:rFonts w:ascii="宋体" w:eastAsia="宋体" w:hAnsi="宋体" w:hint="eastAsia"/>
                <w:sz w:val="16"/>
                <w:szCs w:val="18"/>
              </w:rPr>
              <w:t>1分：问题仅用于导入，在导入完成时问题悬念已消失，或教学过程中不再实质性地提及此问题</w:t>
            </w:r>
          </w:p>
          <w:p>
            <w:pPr>
              <w:snapToGrid w:val="0"/>
              <w:spacing w:line="240" w:lineRule="atLeast"/>
              <w:ind w:firstLineChars="21" w:firstLine="34"/>
              <w:jc w:val="left"/>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分：问题作为导入，教学并不围绕此问题，仅在教学中会再次提及此问题</w:t>
            </w:r>
          </w:p>
          <w:p>
            <w:pPr>
              <w:snapToGrid w:val="0"/>
              <w:spacing w:line="240" w:lineRule="atLeast"/>
              <w:ind w:firstLineChars="21" w:firstLine="34"/>
              <w:jc w:val="left"/>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分：问题作为导入，并作为教学的指引，但教学并不是以解决问题为明线，或教学内容几乎与问题解决无关，最终回到问题并解决</w:t>
            </w:r>
          </w:p>
          <w:p>
            <w:pPr>
              <w:snapToGrid w:val="0"/>
              <w:spacing w:line="240" w:lineRule="atLeast"/>
              <w:ind w:firstLineChars="21" w:firstLine="34"/>
              <w:jc w:val="left"/>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分：教学以问题为明线展开，教学内容</w:t>
            </w:r>
            <w:r>
              <w:rPr>
                <w:rFonts w:ascii="宋体" w:eastAsia="宋体" w:hAnsi="宋体" w:hint="eastAsia"/>
                <w:b/>
                <w:color w:val="FF0000"/>
                <w:sz w:val="16"/>
                <w:szCs w:val="18"/>
              </w:rPr>
              <w:t>总体</w:t>
            </w:r>
            <w:r>
              <w:rPr>
                <w:rFonts w:ascii="宋体" w:eastAsia="宋体" w:hAnsi="宋体" w:hint="eastAsia"/>
                <w:sz w:val="16"/>
                <w:szCs w:val="18"/>
              </w:rPr>
              <w:t>由问题解决来组织，但问题明线在</w:t>
            </w:r>
            <w:r>
              <w:rPr>
                <w:rFonts w:ascii="宋体" w:eastAsia="宋体" w:hAnsi="宋体" w:hint="eastAsia"/>
                <w:color w:val="FF0000"/>
                <w:sz w:val="16"/>
                <w:szCs w:val="18"/>
              </w:rPr>
              <w:t>问题式教学设计指向的教学目标或教学内容（理论知识）尚未完成时</w:t>
            </w:r>
            <w:r>
              <w:rPr>
                <w:rFonts w:ascii="宋体" w:eastAsia="宋体" w:hAnsi="宋体" w:hint="eastAsia"/>
                <w:sz w:val="16"/>
                <w:szCs w:val="18"/>
              </w:rPr>
              <w:t>就已结束（问题就已解决）</w:t>
            </w:r>
          </w:p>
          <w:p>
            <w:pPr>
              <w:snapToGrid w:val="0"/>
              <w:spacing w:line="240" w:lineRule="atLeast"/>
              <w:ind w:firstLineChars="21" w:firstLine="34"/>
              <w:jc w:val="left"/>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分：教学以问题为明线展开，教学内容</w:t>
            </w:r>
            <w:r>
              <w:rPr>
                <w:rFonts w:ascii="宋体" w:eastAsia="宋体" w:hAnsi="宋体" w:hint="eastAsia"/>
                <w:b/>
                <w:color w:val="FF0000"/>
                <w:sz w:val="16"/>
                <w:szCs w:val="18"/>
              </w:rPr>
              <w:t>完全</w:t>
            </w:r>
            <w:r>
              <w:rPr>
                <w:rFonts w:ascii="宋体" w:eastAsia="宋体" w:hAnsi="宋体" w:hint="eastAsia"/>
                <w:sz w:val="16"/>
                <w:szCs w:val="18"/>
              </w:rPr>
              <w:t>由问题解决来组织，问题明线一直贯穿到</w:t>
            </w:r>
            <w:r>
              <w:rPr>
                <w:rFonts w:ascii="宋体" w:eastAsia="宋体" w:hAnsi="宋体" w:hint="eastAsia"/>
                <w:color w:val="FF0000"/>
                <w:sz w:val="16"/>
                <w:szCs w:val="18"/>
              </w:rPr>
              <w:t>问题式教学设计指向的教学目标或教学内容（理论知识）完成才</w:t>
            </w:r>
            <w:r>
              <w:rPr>
                <w:rFonts w:ascii="宋体" w:eastAsia="宋体" w:hAnsi="宋体" w:hint="eastAsia"/>
                <w:sz w:val="16"/>
                <w:szCs w:val="18"/>
              </w:rPr>
              <w:t>结束（问题才解决）</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注：</w:t>
            </w:r>
            <w:r>
              <w:rPr>
                <w:rFonts w:ascii="宋体" w:eastAsia="宋体" w:hAnsi="宋体" w:hint="eastAsia"/>
                <w:color w:val="FF0000"/>
                <w:sz w:val="16"/>
                <w:szCs w:val="18"/>
              </w:rPr>
              <w:t>教学目标或教学内容（理论知识）是问题式教学所设计指向的部分，不一定是一节课或教材单元所要求的全部；全程贯穿性并不强调贯穿完整的一节课4</w:t>
            </w:r>
            <w:r>
              <w:rPr>
                <w:rFonts w:ascii="宋体" w:eastAsia="宋体" w:hAnsi="宋体"/>
                <w:color w:val="FF0000"/>
                <w:sz w:val="16"/>
                <w:szCs w:val="18"/>
              </w:rPr>
              <w:t>5</w:t>
            </w:r>
            <w:r>
              <w:rPr>
                <w:rFonts w:ascii="宋体" w:eastAsia="宋体" w:hAnsi="宋体" w:hint="eastAsia"/>
                <w:color w:val="FF0000"/>
                <w:sz w:val="16"/>
                <w:szCs w:val="18"/>
              </w:rPr>
              <w:t>分钟，根据其问题解决确定所需时间，只要到“教学设计指向的教学目标或教学内容（理论知识）”完成即认为贯穿完整</w:t>
            </w: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16"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98"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c>
          <w:tcPr>
            <w:tcW w:w="349" w:type="pct"/>
            <w:vAlign w:val="center"/>
          </w:tcPr>
          <w:p>
            <w:pPr>
              <w:snapToGrid w:val="0"/>
              <w:spacing w:line="240" w:lineRule="atLeast"/>
              <w:ind w:firstLineChars="21" w:firstLine="34"/>
              <w:jc w:val="center"/>
              <w:rPr>
                <w:rFonts w:ascii="宋体" w:eastAsia="宋体" w:hAnsi="宋体" w:cs="宋体"/>
                <w:kern w:val="0"/>
                <w:sz w:val="16"/>
                <w:szCs w:val="18"/>
                <w:lang w:bidi="bo-CN"/>
              </w:rPr>
            </w:pPr>
          </w:p>
        </w:tc>
      </w:tr>
      <w:tr>
        <w:trPr>
          <w:trHeight w:val="2338"/>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B</w:t>
            </w:r>
            <w:r>
              <w:rPr>
                <w:rFonts w:ascii="宋体" w:eastAsia="宋体" w:hAnsi="宋体" w:cs="宋体"/>
                <w:sz w:val="16"/>
                <w:szCs w:val="18"/>
              </w:rPr>
              <w:t>7</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目标</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联系性</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0.098</w:t>
            </w:r>
          </w:p>
        </w:tc>
        <w:tc>
          <w:tcPr>
            <w:tcW w:w="2881" w:type="pct"/>
            <w:vAlign w:val="center"/>
          </w:tcPr>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问题解决所要学习的理论知识与教学目标（或</w:t>
            </w:r>
            <w:r>
              <w:rPr>
                <w:rFonts w:ascii="宋体" w:eastAsia="宋体" w:hAnsi="宋体" w:hint="eastAsia"/>
                <w:b/>
                <w:sz w:val="16"/>
                <w:szCs w:val="18"/>
              </w:rPr>
              <w:t>应该作为暗线</w:t>
            </w:r>
            <w:r>
              <w:rPr>
                <w:rFonts w:ascii="宋体" w:eastAsia="宋体" w:hAnsi="宋体" w:hint="eastAsia"/>
                <w:sz w:val="16"/>
                <w:szCs w:val="18"/>
              </w:rPr>
              <w:t>的教学目标）的联系紧密程度</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w:t>
            </w:r>
            <w:r>
              <w:rPr>
                <w:rFonts w:ascii="宋体" w:eastAsia="宋体" w:hAnsi="宋体" w:hint="eastAsia"/>
                <w:color w:val="FF0000"/>
                <w:sz w:val="16"/>
                <w:szCs w:val="18"/>
              </w:rPr>
              <w:t>教学目标或教学内容（理论知识）</w:t>
            </w:r>
            <w:r>
              <w:rPr>
                <w:rFonts w:ascii="宋体" w:eastAsia="宋体" w:hAnsi="宋体" w:hint="eastAsia"/>
                <w:sz w:val="16"/>
                <w:szCs w:val="18"/>
              </w:rPr>
              <w:t>与问题解决</w:t>
            </w:r>
            <w:r>
              <w:rPr>
                <w:rFonts w:ascii="宋体" w:eastAsia="宋体" w:hAnsi="宋体" w:hint="eastAsia"/>
                <w:color w:val="FF0000"/>
                <w:sz w:val="16"/>
                <w:szCs w:val="18"/>
              </w:rPr>
              <w:t>基本没有或仅有</w:t>
            </w:r>
            <w:proofErr w:type="gramStart"/>
            <w:r>
              <w:rPr>
                <w:rFonts w:ascii="宋体" w:eastAsia="宋体" w:hAnsi="宋体" w:hint="eastAsia"/>
                <w:color w:val="FF0000"/>
                <w:sz w:val="16"/>
                <w:szCs w:val="18"/>
              </w:rPr>
              <w:t>一点形式</w:t>
            </w:r>
            <w:proofErr w:type="gramEnd"/>
            <w:r>
              <w:rPr>
                <w:rFonts w:ascii="宋体" w:eastAsia="宋体" w:hAnsi="宋体" w:hint="eastAsia"/>
                <w:sz w:val="16"/>
                <w:szCs w:val="18"/>
              </w:rPr>
              <w:t>关联，或</w:t>
            </w:r>
            <w:r>
              <w:rPr>
                <w:rFonts w:ascii="宋体" w:eastAsia="宋体" w:hAnsi="宋体" w:hint="eastAsia"/>
                <w:color w:val="0070C0"/>
                <w:sz w:val="16"/>
                <w:szCs w:val="18"/>
              </w:rPr>
              <w:t>问题解决所要学习的理论知识</w:t>
            </w:r>
            <w:r>
              <w:rPr>
                <w:rFonts w:ascii="宋体" w:eastAsia="宋体" w:hAnsi="宋体" w:hint="eastAsia"/>
                <w:color w:val="00B050"/>
                <w:sz w:val="16"/>
                <w:szCs w:val="18"/>
              </w:rPr>
              <w:t>基本不涉及</w:t>
            </w:r>
            <w:r>
              <w:rPr>
                <w:rFonts w:ascii="宋体" w:eastAsia="宋体" w:hAnsi="宋体" w:hint="eastAsia"/>
                <w:sz w:val="16"/>
                <w:szCs w:val="18"/>
              </w:rPr>
              <w:t>教学目标</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w:t>
            </w:r>
            <w:r>
              <w:rPr>
                <w:rFonts w:ascii="宋体" w:eastAsia="宋体" w:hAnsi="宋体" w:hint="eastAsia"/>
                <w:color w:val="FF0000"/>
                <w:sz w:val="16"/>
                <w:szCs w:val="18"/>
              </w:rPr>
              <w:t>教学目标或教学内容（理论知识）</w:t>
            </w:r>
            <w:r>
              <w:rPr>
                <w:rFonts w:ascii="宋体" w:eastAsia="宋体" w:hAnsi="宋体" w:hint="eastAsia"/>
                <w:sz w:val="16"/>
                <w:szCs w:val="18"/>
              </w:rPr>
              <w:t>与问题解决</w:t>
            </w:r>
            <w:r>
              <w:rPr>
                <w:rFonts w:ascii="宋体" w:eastAsia="宋体" w:hAnsi="宋体" w:hint="eastAsia"/>
                <w:color w:val="FF0000"/>
                <w:sz w:val="16"/>
                <w:szCs w:val="18"/>
              </w:rPr>
              <w:t>有一些</w:t>
            </w:r>
            <w:r>
              <w:rPr>
                <w:rFonts w:ascii="宋体" w:eastAsia="宋体" w:hAnsi="宋体" w:hint="eastAsia"/>
                <w:sz w:val="16"/>
                <w:szCs w:val="18"/>
              </w:rPr>
              <w:t>关联，</w:t>
            </w:r>
            <w:r>
              <w:rPr>
                <w:rFonts w:ascii="宋体" w:eastAsia="宋体" w:hAnsi="宋体" w:hint="eastAsia"/>
                <w:color w:val="FF0000"/>
                <w:sz w:val="16"/>
                <w:szCs w:val="18"/>
              </w:rPr>
              <w:t>少部分</w:t>
            </w:r>
            <w:r>
              <w:rPr>
                <w:rFonts w:ascii="宋体" w:eastAsia="宋体" w:hAnsi="宋体" w:hint="eastAsia"/>
                <w:sz w:val="16"/>
                <w:szCs w:val="18"/>
              </w:rPr>
              <w:t>为问题解决服务，或</w:t>
            </w:r>
            <w:r>
              <w:rPr>
                <w:rFonts w:ascii="宋体" w:eastAsia="宋体" w:hAnsi="宋体" w:hint="eastAsia"/>
                <w:color w:val="0070C0"/>
                <w:sz w:val="16"/>
                <w:szCs w:val="18"/>
              </w:rPr>
              <w:t>问题解决所要学习的理论知识</w:t>
            </w:r>
            <w:r>
              <w:rPr>
                <w:rFonts w:ascii="宋体" w:eastAsia="宋体" w:hAnsi="宋体" w:hint="eastAsia"/>
                <w:color w:val="00B050"/>
                <w:sz w:val="16"/>
                <w:szCs w:val="18"/>
              </w:rPr>
              <w:t>只涉及少部分</w:t>
            </w:r>
            <w:r>
              <w:rPr>
                <w:rFonts w:ascii="宋体" w:eastAsia="宋体" w:hAnsi="宋体" w:hint="eastAsia"/>
                <w:sz w:val="16"/>
                <w:szCs w:val="18"/>
              </w:rPr>
              <w:t>教学目标</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w:t>
            </w:r>
            <w:r>
              <w:rPr>
                <w:rFonts w:ascii="宋体" w:eastAsia="宋体" w:hAnsi="宋体" w:hint="eastAsia"/>
                <w:color w:val="FF0000"/>
                <w:sz w:val="16"/>
                <w:szCs w:val="18"/>
              </w:rPr>
              <w:t>教学目标或教学内容（理论知识）</w:t>
            </w:r>
            <w:r>
              <w:rPr>
                <w:rFonts w:ascii="宋体" w:eastAsia="宋体" w:hAnsi="宋体" w:hint="eastAsia"/>
                <w:sz w:val="16"/>
                <w:szCs w:val="18"/>
              </w:rPr>
              <w:t>与问题解决</w:t>
            </w:r>
            <w:r>
              <w:rPr>
                <w:rFonts w:ascii="宋体" w:eastAsia="宋体" w:hAnsi="宋体" w:hint="eastAsia"/>
                <w:color w:val="FF0000"/>
                <w:sz w:val="16"/>
                <w:szCs w:val="18"/>
              </w:rPr>
              <w:t>有较多</w:t>
            </w:r>
            <w:r>
              <w:rPr>
                <w:rFonts w:ascii="宋体" w:eastAsia="宋体" w:hAnsi="宋体" w:hint="eastAsia"/>
                <w:sz w:val="16"/>
                <w:szCs w:val="18"/>
              </w:rPr>
              <w:t>关联，</w:t>
            </w:r>
            <w:r>
              <w:rPr>
                <w:rFonts w:ascii="宋体" w:eastAsia="宋体" w:hAnsi="宋体" w:hint="eastAsia"/>
                <w:color w:val="FF0000"/>
                <w:sz w:val="16"/>
                <w:szCs w:val="18"/>
              </w:rPr>
              <w:t>有一半左右</w:t>
            </w:r>
            <w:r>
              <w:rPr>
                <w:rFonts w:ascii="宋体" w:eastAsia="宋体" w:hAnsi="宋体" w:hint="eastAsia"/>
                <w:sz w:val="16"/>
                <w:szCs w:val="18"/>
              </w:rPr>
              <w:t>为问题解决服务，或</w:t>
            </w:r>
            <w:r>
              <w:rPr>
                <w:rFonts w:ascii="宋体" w:eastAsia="宋体" w:hAnsi="宋体" w:hint="eastAsia"/>
                <w:color w:val="0070C0"/>
                <w:sz w:val="16"/>
                <w:szCs w:val="18"/>
              </w:rPr>
              <w:t>问题解决所要学习的理论知识</w:t>
            </w:r>
            <w:r>
              <w:rPr>
                <w:rFonts w:ascii="宋体" w:eastAsia="宋体" w:hAnsi="宋体" w:hint="eastAsia"/>
                <w:color w:val="00B050"/>
                <w:sz w:val="16"/>
                <w:szCs w:val="18"/>
              </w:rPr>
              <w:t>涉及一半左右的</w:t>
            </w:r>
            <w:r>
              <w:rPr>
                <w:rFonts w:ascii="宋体" w:eastAsia="宋体" w:hAnsi="宋体" w:hint="eastAsia"/>
                <w:sz w:val="16"/>
                <w:szCs w:val="18"/>
              </w:rPr>
              <w:t>教学目标</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w:t>
            </w:r>
            <w:r>
              <w:rPr>
                <w:rFonts w:ascii="宋体" w:eastAsia="宋体" w:hAnsi="宋体" w:hint="eastAsia"/>
                <w:color w:val="FF0000"/>
                <w:sz w:val="16"/>
                <w:szCs w:val="18"/>
              </w:rPr>
              <w:t>教学目标或教学内容（理论知识）</w:t>
            </w:r>
            <w:r>
              <w:rPr>
                <w:rFonts w:ascii="宋体" w:eastAsia="宋体" w:hAnsi="宋体" w:hint="eastAsia"/>
                <w:sz w:val="16"/>
                <w:szCs w:val="18"/>
              </w:rPr>
              <w:t>与问题解决</w:t>
            </w:r>
            <w:r>
              <w:rPr>
                <w:rFonts w:ascii="宋体" w:eastAsia="宋体" w:hAnsi="宋体" w:hint="eastAsia"/>
                <w:color w:val="FF0000"/>
                <w:sz w:val="16"/>
                <w:szCs w:val="18"/>
              </w:rPr>
              <w:t>有很多</w:t>
            </w:r>
            <w:r>
              <w:rPr>
                <w:rFonts w:ascii="宋体" w:eastAsia="宋体" w:hAnsi="宋体" w:hint="eastAsia"/>
                <w:sz w:val="16"/>
                <w:szCs w:val="18"/>
              </w:rPr>
              <w:t>关联，</w:t>
            </w:r>
            <w:r>
              <w:rPr>
                <w:rFonts w:ascii="宋体" w:eastAsia="宋体" w:hAnsi="宋体" w:hint="eastAsia"/>
                <w:color w:val="FF0000"/>
                <w:sz w:val="16"/>
                <w:szCs w:val="18"/>
              </w:rPr>
              <w:t>大多</w:t>
            </w:r>
            <w:r>
              <w:rPr>
                <w:rFonts w:ascii="宋体" w:eastAsia="宋体" w:hAnsi="宋体" w:hint="eastAsia"/>
                <w:sz w:val="16"/>
                <w:szCs w:val="18"/>
              </w:rPr>
              <w:t>为解决问题服务，或</w:t>
            </w:r>
            <w:r>
              <w:rPr>
                <w:rFonts w:ascii="宋体" w:eastAsia="宋体" w:hAnsi="宋体" w:hint="eastAsia"/>
                <w:color w:val="0070C0"/>
                <w:sz w:val="16"/>
                <w:szCs w:val="18"/>
              </w:rPr>
              <w:t>问题解决所要学习的理论知识</w:t>
            </w:r>
            <w:r>
              <w:rPr>
                <w:rFonts w:ascii="宋体" w:eastAsia="宋体" w:hAnsi="宋体" w:hint="eastAsia"/>
                <w:color w:val="00B050"/>
                <w:sz w:val="16"/>
                <w:szCs w:val="18"/>
              </w:rPr>
              <w:t>涉及大多数</w:t>
            </w:r>
            <w:r>
              <w:rPr>
                <w:rFonts w:ascii="宋体" w:eastAsia="宋体" w:hAnsi="宋体" w:hint="eastAsia"/>
                <w:sz w:val="16"/>
                <w:szCs w:val="18"/>
              </w:rPr>
              <w:t>教学目标</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w:t>
            </w:r>
            <w:r>
              <w:rPr>
                <w:rFonts w:ascii="宋体" w:eastAsia="宋体" w:hAnsi="宋体" w:hint="eastAsia"/>
                <w:color w:val="FF0000"/>
                <w:sz w:val="16"/>
                <w:szCs w:val="18"/>
              </w:rPr>
              <w:t>教学目标或教学内容（理论知识）</w:t>
            </w:r>
            <w:r>
              <w:rPr>
                <w:rFonts w:ascii="宋体" w:eastAsia="宋体" w:hAnsi="宋体" w:hint="eastAsia"/>
                <w:sz w:val="16"/>
                <w:szCs w:val="18"/>
              </w:rPr>
              <w:t>与问题解决</w:t>
            </w:r>
            <w:r>
              <w:rPr>
                <w:rFonts w:ascii="宋体" w:eastAsia="宋体" w:hAnsi="宋体" w:hint="eastAsia"/>
                <w:color w:val="FF0000"/>
                <w:sz w:val="16"/>
                <w:szCs w:val="18"/>
              </w:rPr>
              <w:t>一一对应</w:t>
            </w:r>
            <w:r>
              <w:rPr>
                <w:rFonts w:ascii="宋体" w:eastAsia="宋体" w:hAnsi="宋体" w:hint="eastAsia"/>
                <w:sz w:val="16"/>
                <w:szCs w:val="18"/>
              </w:rPr>
              <w:t>，</w:t>
            </w:r>
            <w:r>
              <w:rPr>
                <w:rFonts w:ascii="宋体" w:eastAsia="宋体" w:hAnsi="宋体" w:hint="eastAsia"/>
                <w:color w:val="FF0000"/>
                <w:sz w:val="16"/>
                <w:szCs w:val="18"/>
              </w:rPr>
              <w:t>全部</w:t>
            </w:r>
            <w:r>
              <w:rPr>
                <w:rFonts w:ascii="宋体" w:eastAsia="宋体" w:hAnsi="宋体" w:hint="eastAsia"/>
                <w:sz w:val="16"/>
                <w:szCs w:val="18"/>
              </w:rPr>
              <w:t>为解决问题服务，或</w:t>
            </w:r>
            <w:r>
              <w:rPr>
                <w:rFonts w:ascii="宋体" w:eastAsia="宋体" w:hAnsi="宋体" w:hint="eastAsia"/>
                <w:color w:val="0070C0"/>
                <w:sz w:val="16"/>
                <w:szCs w:val="18"/>
              </w:rPr>
              <w:t>问题解决所要学习的理论知识</w:t>
            </w:r>
            <w:r>
              <w:rPr>
                <w:rFonts w:ascii="宋体" w:eastAsia="宋体" w:hAnsi="宋体" w:hint="eastAsia"/>
                <w:color w:val="00B050"/>
                <w:sz w:val="16"/>
                <w:szCs w:val="18"/>
              </w:rPr>
              <w:t>涉及所有</w:t>
            </w:r>
            <w:r>
              <w:rPr>
                <w:rFonts w:ascii="宋体" w:eastAsia="宋体" w:hAnsi="宋体" w:hint="eastAsia"/>
                <w:sz w:val="16"/>
                <w:szCs w:val="18"/>
              </w:rPr>
              <w:t>教学目标</w:t>
            </w: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16" w:type="pct"/>
            <w:vAlign w:val="center"/>
          </w:tcPr>
          <w:p>
            <w:pPr>
              <w:snapToGrid w:val="0"/>
              <w:spacing w:line="240" w:lineRule="atLeast"/>
              <w:ind w:firstLineChars="21" w:firstLine="34"/>
              <w:jc w:val="center"/>
              <w:rPr>
                <w:rFonts w:ascii="宋体" w:eastAsia="宋体" w:hAnsi="宋体"/>
                <w:sz w:val="16"/>
                <w:szCs w:val="18"/>
              </w:rPr>
            </w:pPr>
          </w:p>
        </w:tc>
        <w:tc>
          <w:tcPr>
            <w:tcW w:w="398" w:type="pct"/>
            <w:vAlign w:val="center"/>
          </w:tcPr>
          <w:p>
            <w:pPr>
              <w:snapToGrid w:val="0"/>
              <w:spacing w:line="240" w:lineRule="atLeast"/>
              <w:ind w:firstLineChars="21" w:firstLine="34"/>
              <w:jc w:val="center"/>
              <w:rPr>
                <w:rFonts w:ascii="宋体" w:eastAsia="宋体" w:hAnsi="宋体"/>
                <w:sz w:val="16"/>
                <w:szCs w:val="18"/>
              </w:rPr>
            </w:pPr>
          </w:p>
        </w:tc>
        <w:tc>
          <w:tcPr>
            <w:tcW w:w="349" w:type="pct"/>
            <w:vAlign w:val="center"/>
          </w:tcPr>
          <w:p>
            <w:pPr>
              <w:snapToGrid w:val="0"/>
              <w:spacing w:line="240" w:lineRule="atLeast"/>
              <w:ind w:firstLineChars="21" w:firstLine="34"/>
              <w:jc w:val="center"/>
              <w:rPr>
                <w:rFonts w:ascii="宋体" w:eastAsia="宋体" w:hAnsi="宋体"/>
                <w:sz w:val="16"/>
                <w:szCs w:val="18"/>
              </w:rPr>
            </w:pPr>
          </w:p>
        </w:tc>
      </w:tr>
      <w:tr>
        <w:trPr>
          <w:trHeight w:val="1453"/>
          <w:jc w:val="center"/>
        </w:trPr>
        <w:tc>
          <w:tcPr>
            <w:tcW w:w="333" w:type="pct"/>
            <w:vMerge/>
            <w:shd w:val="clear" w:color="auto" w:fill="auto"/>
            <w:tcMar>
              <w:left w:w="0" w:type="dxa"/>
              <w:right w:w="0" w:type="dxa"/>
            </w:tcMar>
            <w:vAlign w:val="center"/>
          </w:tcPr>
          <w:p>
            <w:pPr>
              <w:snapToGrid w:val="0"/>
              <w:spacing w:line="240" w:lineRule="atLeast"/>
              <w:jc w:val="center"/>
              <w:rPr>
                <w:rFonts w:ascii="宋体" w:eastAsia="宋体" w:hAnsi="宋体" w:cs="宋体"/>
                <w:kern w:val="0"/>
                <w:sz w:val="16"/>
                <w:szCs w:val="18"/>
                <w:lang w:bidi="bo-CN"/>
              </w:rPr>
            </w:pPr>
          </w:p>
        </w:tc>
        <w:tc>
          <w:tcPr>
            <w:tcW w:w="407" w:type="pct"/>
            <w:shd w:val="clear" w:color="auto" w:fill="auto"/>
            <w:tcMar>
              <w:left w:w="0" w:type="dxa"/>
              <w:right w:w="0" w:type="dxa"/>
            </w:tcMar>
            <w:vAlign w:val="center"/>
          </w:tcPr>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B</w:t>
            </w:r>
            <w:r>
              <w:rPr>
                <w:rFonts w:ascii="宋体" w:eastAsia="宋体" w:hAnsi="宋体" w:cs="宋体"/>
                <w:sz w:val="16"/>
                <w:szCs w:val="18"/>
              </w:rPr>
              <w:t>8</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解答</w:t>
            </w:r>
          </w:p>
          <w:p>
            <w:pPr>
              <w:snapToGrid w:val="0"/>
              <w:spacing w:line="240" w:lineRule="atLeast"/>
              <w:jc w:val="center"/>
              <w:rPr>
                <w:rFonts w:ascii="宋体" w:eastAsia="宋体" w:hAnsi="宋体" w:cs="宋体"/>
                <w:sz w:val="16"/>
                <w:szCs w:val="18"/>
              </w:rPr>
            </w:pPr>
            <w:r>
              <w:rPr>
                <w:rFonts w:ascii="宋体" w:eastAsia="宋体" w:hAnsi="宋体" w:cs="宋体" w:hint="eastAsia"/>
                <w:sz w:val="16"/>
                <w:szCs w:val="18"/>
              </w:rPr>
              <w:t>开放性</w:t>
            </w:r>
          </w:p>
          <w:p>
            <w:pPr>
              <w:snapToGrid w:val="0"/>
              <w:spacing w:line="240" w:lineRule="atLeast"/>
              <w:jc w:val="center"/>
              <w:rPr>
                <w:rFonts w:ascii="宋体" w:eastAsia="宋体" w:hAnsi="宋体" w:cs="宋体"/>
                <w:sz w:val="16"/>
                <w:szCs w:val="18"/>
              </w:rPr>
            </w:pPr>
            <w:r>
              <w:rPr>
                <w:rFonts w:ascii="宋体" w:eastAsia="宋体" w:hAnsi="宋体" w:cs="宋体"/>
                <w:color w:val="FF0000"/>
                <w:sz w:val="16"/>
                <w:szCs w:val="18"/>
              </w:rPr>
              <w:t>0.094</w:t>
            </w:r>
          </w:p>
        </w:tc>
        <w:tc>
          <w:tcPr>
            <w:tcW w:w="2881" w:type="pct"/>
            <w:vAlign w:val="center"/>
          </w:tcPr>
          <w:p>
            <w:pPr>
              <w:snapToGrid w:val="0"/>
              <w:spacing w:line="240" w:lineRule="atLeast"/>
              <w:ind w:firstLineChars="21" w:firstLine="34"/>
              <w:rPr>
                <w:rFonts w:ascii="宋体" w:eastAsia="宋体" w:hAnsi="宋体" w:cs="宋体"/>
                <w:sz w:val="16"/>
                <w:szCs w:val="18"/>
              </w:rPr>
            </w:pPr>
            <w:r>
              <w:rPr>
                <w:rFonts w:ascii="宋体" w:eastAsia="宋体" w:hAnsi="宋体" w:cs="宋体" w:hint="eastAsia"/>
                <w:sz w:val="16"/>
                <w:szCs w:val="18"/>
              </w:rPr>
              <w:t>问题解答的答案是标准的、单一的还是多元的、开放的</w:t>
            </w:r>
          </w:p>
          <w:p>
            <w:pPr>
              <w:snapToGrid w:val="0"/>
              <w:spacing w:line="240" w:lineRule="atLeast"/>
              <w:ind w:firstLineChars="21" w:firstLine="34"/>
              <w:rPr>
                <w:rFonts w:ascii="宋体" w:eastAsia="宋体" w:hAnsi="宋体"/>
                <w:sz w:val="16"/>
                <w:szCs w:val="18"/>
              </w:rPr>
            </w:pPr>
            <w:r>
              <w:rPr>
                <w:rFonts w:ascii="宋体" w:eastAsia="宋体" w:hAnsi="宋体" w:hint="eastAsia"/>
                <w:sz w:val="16"/>
                <w:szCs w:val="18"/>
              </w:rPr>
              <w:t>1分：问题不具有开放性，答案显而易见</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2</w:t>
            </w:r>
            <w:r>
              <w:rPr>
                <w:rFonts w:ascii="宋体" w:eastAsia="宋体" w:hAnsi="宋体" w:hint="eastAsia"/>
                <w:sz w:val="16"/>
                <w:szCs w:val="18"/>
              </w:rPr>
              <w:t>分：问题不具有开放性，答案是固定的，可以通过搜索资料或分析去发现</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3</w:t>
            </w:r>
            <w:r>
              <w:rPr>
                <w:rFonts w:ascii="宋体" w:eastAsia="宋体" w:hAnsi="宋体" w:hint="eastAsia"/>
                <w:sz w:val="16"/>
                <w:szCs w:val="18"/>
              </w:rPr>
              <w:t>分：问题具有开放性，但可以找到或分析得到相对公认的答案</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4</w:t>
            </w:r>
            <w:r>
              <w:rPr>
                <w:rFonts w:ascii="宋体" w:eastAsia="宋体" w:hAnsi="宋体" w:hint="eastAsia"/>
                <w:sz w:val="16"/>
                <w:szCs w:val="18"/>
              </w:rPr>
              <w:t>分：问题具有开放性，影响因素较多，无统一答案</w:t>
            </w:r>
          </w:p>
          <w:p>
            <w:pPr>
              <w:snapToGrid w:val="0"/>
              <w:spacing w:line="240" w:lineRule="atLeast"/>
              <w:ind w:firstLineChars="21" w:firstLine="34"/>
              <w:rPr>
                <w:rFonts w:ascii="宋体" w:eastAsia="宋体" w:hAnsi="宋体"/>
                <w:sz w:val="16"/>
                <w:szCs w:val="18"/>
              </w:rPr>
            </w:pPr>
            <w:r>
              <w:rPr>
                <w:rFonts w:ascii="宋体" w:eastAsia="宋体" w:hAnsi="宋体"/>
                <w:sz w:val="16"/>
                <w:szCs w:val="18"/>
              </w:rPr>
              <w:t>5</w:t>
            </w:r>
            <w:r>
              <w:rPr>
                <w:rFonts w:ascii="宋体" w:eastAsia="宋体" w:hAnsi="宋体" w:hint="eastAsia"/>
                <w:sz w:val="16"/>
                <w:szCs w:val="18"/>
              </w:rPr>
              <w:t>分：问题具有开放性，影响因素较多，无统一答案，且解决问题的过程体现了创新思维</w:t>
            </w:r>
          </w:p>
        </w:tc>
        <w:tc>
          <w:tcPr>
            <w:tcW w:w="316" w:type="pct"/>
            <w:vAlign w:val="center"/>
          </w:tcPr>
          <w:p>
            <w:pPr>
              <w:snapToGrid w:val="0"/>
              <w:spacing w:line="240" w:lineRule="atLeast"/>
              <w:ind w:firstLineChars="21" w:firstLine="34"/>
              <w:jc w:val="center"/>
              <w:rPr>
                <w:rFonts w:ascii="宋体" w:eastAsia="宋体" w:hAnsi="宋体" w:cs="宋体"/>
                <w:sz w:val="16"/>
                <w:szCs w:val="18"/>
              </w:rPr>
            </w:pPr>
          </w:p>
        </w:tc>
        <w:tc>
          <w:tcPr>
            <w:tcW w:w="316" w:type="pct"/>
            <w:vAlign w:val="center"/>
          </w:tcPr>
          <w:p>
            <w:pPr>
              <w:snapToGrid w:val="0"/>
              <w:spacing w:line="240" w:lineRule="atLeast"/>
              <w:ind w:firstLineChars="21" w:firstLine="34"/>
              <w:jc w:val="center"/>
              <w:rPr>
                <w:rFonts w:ascii="宋体" w:eastAsia="宋体" w:hAnsi="宋体" w:cs="宋体"/>
                <w:sz w:val="16"/>
                <w:szCs w:val="18"/>
              </w:rPr>
            </w:pPr>
          </w:p>
        </w:tc>
        <w:tc>
          <w:tcPr>
            <w:tcW w:w="398" w:type="pct"/>
            <w:vAlign w:val="center"/>
          </w:tcPr>
          <w:p>
            <w:pPr>
              <w:snapToGrid w:val="0"/>
              <w:spacing w:line="240" w:lineRule="atLeast"/>
              <w:ind w:firstLineChars="21" w:firstLine="34"/>
              <w:jc w:val="center"/>
              <w:rPr>
                <w:rFonts w:ascii="宋体" w:eastAsia="宋体" w:hAnsi="宋体" w:cs="宋体"/>
                <w:sz w:val="16"/>
                <w:szCs w:val="18"/>
              </w:rPr>
            </w:pPr>
          </w:p>
        </w:tc>
        <w:tc>
          <w:tcPr>
            <w:tcW w:w="349" w:type="pct"/>
            <w:vAlign w:val="center"/>
          </w:tcPr>
          <w:p>
            <w:pPr>
              <w:snapToGrid w:val="0"/>
              <w:spacing w:line="240" w:lineRule="atLeast"/>
              <w:ind w:firstLineChars="21" w:firstLine="34"/>
              <w:jc w:val="center"/>
              <w:rPr>
                <w:rFonts w:ascii="宋体" w:eastAsia="宋体" w:hAnsi="宋体" w:cs="宋体"/>
                <w:sz w:val="16"/>
                <w:szCs w:val="18"/>
              </w:rPr>
            </w:pPr>
          </w:p>
        </w:tc>
      </w:tr>
      <w:tr>
        <w:trPr>
          <w:trHeight w:val="763"/>
          <w:jc w:val="center"/>
        </w:trPr>
        <w:tc>
          <w:tcPr>
            <w:tcW w:w="3621" w:type="pct"/>
            <w:gridSpan w:val="3"/>
            <w:shd w:val="clear" w:color="auto" w:fill="auto"/>
            <w:tcMar>
              <w:left w:w="0" w:type="dxa"/>
              <w:right w:w="0" w:type="dxa"/>
            </w:tcMar>
            <w:vAlign w:val="center"/>
          </w:tcPr>
          <w:p>
            <w:pPr>
              <w:wordWrap w:val="0"/>
              <w:snapToGrid w:val="0"/>
              <w:spacing w:line="240" w:lineRule="atLeast"/>
              <w:ind w:firstLineChars="21" w:firstLine="34"/>
              <w:jc w:val="right"/>
              <w:rPr>
                <w:rFonts w:ascii="宋体" w:eastAsia="宋体" w:hAnsi="宋体" w:cs="宋体"/>
                <w:sz w:val="16"/>
                <w:szCs w:val="18"/>
              </w:rPr>
            </w:pPr>
            <w:r>
              <w:rPr>
                <w:rFonts w:ascii="宋体" w:eastAsia="宋体" w:hAnsi="宋体" w:cs="宋体" w:hint="eastAsia"/>
                <w:sz w:val="16"/>
                <w:szCs w:val="18"/>
              </w:rPr>
              <w:t>（</w:t>
            </w:r>
            <w:hyperlink r:id="rId8" w:history="1">
              <w:r>
                <w:rPr>
                  <w:rStyle w:val="af0"/>
                  <w:rFonts w:ascii="宋体" w:eastAsia="宋体" w:hAnsi="宋体" w:cs="宋体" w:hint="eastAsia"/>
                  <w:sz w:val="16"/>
                  <w:szCs w:val="18"/>
                </w:rPr>
                <w:t>加权分EXCEL计算模板下载</w:t>
              </w:r>
            </w:hyperlink>
            <w:r>
              <w:rPr>
                <w:rFonts w:ascii="宋体" w:eastAsia="宋体" w:hAnsi="宋体" w:cs="宋体" w:hint="eastAsia"/>
                <w:sz w:val="16"/>
                <w:szCs w:val="18"/>
              </w:rPr>
              <w:t xml:space="preserve">）计算后填入 </w:t>
            </w:r>
            <w:r>
              <w:rPr>
                <w:rFonts w:ascii="宋体" w:eastAsia="宋体" w:hAnsi="宋体" w:cs="宋体" w:hint="eastAsia"/>
                <w:sz w:val="16"/>
                <w:szCs w:val="18"/>
              </w:rPr>
              <w:sym w:font="Wingdings" w:char="F0E8"/>
            </w:r>
            <w:r>
              <w:rPr>
                <w:rFonts w:ascii="宋体" w:eastAsia="宋体" w:hAnsi="宋体" w:cs="宋体" w:hint="eastAsia"/>
                <w:sz w:val="16"/>
                <w:szCs w:val="18"/>
              </w:rPr>
              <w:t xml:space="preserve"> </w:t>
            </w:r>
            <w:r>
              <w:rPr>
                <w:rFonts w:ascii="宋体" w:eastAsia="宋体" w:hAnsi="宋体" w:cs="宋体"/>
                <w:sz w:val="16"/>
                <w:szCs w:val="18"/>
              </w:rPr>
              <w:t xml:space="preserve"> </w:t>
            </w:r>
            <w:r>
              <w:rPr>
                <w:rFonts w:ascii="宋体" w:eastAsia="宋体" w:hAnsi="宋体" w:cs="宋体" w:hint="eastAsia"/>
                <w:sz w:val="16"/>
                <w:szCs w:val="18"/>
              </w:rPr>
              <w:t xml:space="preserve">加权总评分 </w:t>
            </w:r>
          </w:p>
        </w:tc>
        <w:tc>
          <w:tcPr>
            <w:tcW w:w="316" w:type="pct"/>
            <w:vAlign w:val="center"/>
          </w:tcPr>
          <w:p>
            <w:pPr>
              <w:snapToGrid w:val="0"/>
              <w:spacing w:line="240" w:lineRule="atLeast"/>
              <w:ind w:firstLineChars="21" w:firstLine="34"/>
              <w:jc w:val="center"/>
              <w:rPr>
                <w:rFonts w:ascii="宋体" w:eastAsia="宋体" w:hAnsi="宋体" w:cs="宋体"/>
                <w:sz w:val="16"/>
                <w:szCs w:val="18"/>
              </w:rPr>
            </w:pPr>
          </w:p>
        </w:tc>
        <w:tc>
          <w:tcPr>
            <w:tcW w:w="316" w:type="pct"/>
            <w:vAlign w:val="center"/>
          </w:tcPr>
          <w:p>
            <w:pPr>
              <w:snapToGrid w:val="0"/>
              <w:spacing w:line="240" w:lineRule="atLeast"/>
              <w:ind w:firstLineChars="21" w:firstLine="34"/>
              <w:jc w:val="center"/>
              <w:rPr>
                <w:rFonts w:ascii="宋体" w:eastAsia="宋体" w:hAnsi="宋体" w:cs="宋体"/>
                <w:sz w:val="16"/>
                <w:szCs w:val="18"/>
              </w:rPr>
            </w:pPr>
          </w:p>
        </w:tc>
        <w:tc>
          <w:tcPr>
            <w:tcW w:w="398" w:type="pct"/>
            <w:vAlign w:val="center"/>
          </w:tcPr>
          <w:p>
            <w:pPr>
              <w:snapToGrid w:val="0"/>
              <w:spacing w:line="240" w:lineRule="atLeast"/>
              <w:ind w:firstLineChars="21" w:firstLine="34"/>
              <w:jc w:val="center"/>
              <w:rPr>
                <w:rFonts w:ascii="宋体" w:eastAsia="宋体" w:hAnsi="宋体" w:cs="宋体"/>
                <w:sz w:val="16"/>
                <w:szCs w:val="18"/>
              </w:rPr>
            </w:pPr>
          </w:p>
        </w:tc>
        <w:tc>
          <w:tcPr>
            <w:tcW w:w="349" w:type="pct"/>
            <w:vAlign w:val="center"/>
          </w:tcPr>
          <w:p>
            <w:pPr>
              <w:snapToGrid w:val="0"/>
              <w:spacing w:line="240" w:lineRule="atLeast"/>
              <w:ind w:firstLineChars="21" w:firstLine="34"/>
              <w:jc w:val="center"/>
              <w:rPr>
                <w:rFonts w:ascii="宋体" w:eastAsia="宋体" w:hAnsi="宋体" w:cs="宋体"/>
                <w:sz w:val="16"/>
                <w:szCs w:val="18"/>
              </w:rPr>
            </w:pPr>
          </w:p>
        </w:tc>
      </w:tr>
      <w:tr>
        <w:trPr>
          <w:trHeight w:val="763"/>
          <w:jc w:val="center"/>
        </w:trPr>
        <w:tc>
          <w:tcPr>
            <w:tcW w:w="3621" w:type="pct"/>
            <w:gridSpan w:val="3"/>
            <w:shd w:val="clear" w:color="auto" w:fill="auto"/>
            <w:tcMar>
              <w:left w:w="0" w:type="dxa"/>
              <w:right w:w="0" w:type="dxa"/>
            </w:tcMar>
            <w:vAlign w:val="center"/>
          </w:tcPr>
          <w:p>
            <w:pPr>
              <w:wordWrap w:val="0"/>
              <w:snapToGrid w:val="0"/>
              <w:spacing w:line="240" w:lineRule="atLeast"/>
              <w:ind w:firstLineChars="21" w:firstLine="34"/>
              <w:jc w:val="right"/>
              <w:rPr>
                <w:rFonts w:ascii="宋体" w:eastAsia="宋体" w:hAnsi="宋体" w:cs="宋体"/>
                <w:sz w:val="16"/>
                <w:szCs w:val="18"/>
              </w:rPr>
            </w:pPr>
            <w:r>
              <w:rPr>
                <w:rFonts w:ascii="宋体" w:eastAsia="宋体" w:hAnsi="宋体" w:cs="宋体" w:hint="eastAsia"/>
                <w:sz w:val="16"/>
                <w:szCs w:val="18"/>
              </w:rPr>
              <w:t xml:space="preserve">评价日期 </w:t>
            </w:r>
            <w:r>
              <w:t xml:space="preserve"> </w:t>
            </w:r>
          </w:p>
        </w:tc>
        <w:tc>
          <w:tcPr>
            <w:tcW w:w="316" w:type="pct"/>
            <w:vAlign w:val="center"/>
          </w:tcPr>
          <w:p>
            <w:pPr>
              <w:snapToGrid w:val="0"/>
              <w:spacing w:line="240" w:lineRule="atLeast"/>
              <w:ind w:firstLineChars="21" w:firstLine="34"/>
              <w:jc w:val="center"/>
              <w:rPr>
                <w:rFonts w:ascii="宋体" w:eastAsia="宋体" w:hAnsi="宋体" w:cs="宋体"/>
                <w:sz w:val="16"/>
                <w:szCs w:val="18"/>
              </w:rPr>
            </w:pPr>
          </w:p>
        </w:tc>
        <w:tc>
          <w:tcPr>
            <w:tcW w:w="316" w:type="pct"/>
            <w:vAlign w:val="center"/>
          </w:tcPr>
          <w:p>
            <w:pPr>
              <w:snapToGrid w:val="0"/>
              <w:spacing w:line="240" w:lineRule="atLeast"/>
              <w:ind w:firstLineChars="21" w:firstLine="34"/>
              <w:jc w:val="center"/>
              <w:rPr>
                <w:rFonts w:ascii="宋体" w:eastAsia="宋体" w:hAnsi="宋体" w:cs="宋体"/>
                <w:sz w:val="16"/>
                <w:szCs w:val="18"/>
              </w:rPr>
            </w:pPr>
          </w:p>
        </w:tc>
        <w:tc>
          <w:tcPr>
            <w:tcW w:w="398" w:type="pct"/>
            <w:vAlign w:val="center"/>
          </w:tcPr>
          <w:p>
            <w:pPr>
              <w:snapToGrid w:val="0"/>
              <w:spacing w:line="240" w:lineRule="atLeast"/>
              <w:ind w:firstLineChars="21" w:firstLine="34"/>
              <w:jc w:val="center"/>
              <w:rPr>
                <w:rFonts w:ascii="宋体" w:eastAsia="宋体" w:hAnsi="宋体" w:cs="宋体"/>
                <w:sz w:val="16"/>
                <w:szCs w:val="18"/>
              </w:rPr>
            </w:pPr>
          </w:p>
        </w:tc>
        <w:tc>
          <w:tcPr>
            <w:tcW w:w="349" w:type="pct"/>
            <w:vAlign w:val="center"/>
          </w:tcPr>
          <w:p>
            <w:pPr>
              <w:snapToGrid w:val="0"/>
              <w:spacing w:line="240" w:lineRule="atLeast"/>
              <w:ind w:firstLineChars="21" w:firstLine="34"/>
              <w:jc w:val="center"/>
              <w:rPr>
                <w:rFonts w:ascii="宋体" w:eastAsia="宋体" w:hAnsi="宋体" w:cs="宋体"/>
                <w:sz w:val="16"/>
                <w:szCs w:val="18"/>
              </w:rPr>
            </w:pPr>
          </w:p>
        </w:tc>
      </w:tr>
      <w:bookmarkEnd w:id="0"/>
    </w:tbl>
    <w:p>
      <w:pPr>
        <w:widowControl/>
        <w:jc w:val="center"/>
        <w:rPr>
          <w:rFonts w:ascii="黑体" w:eastAsia="黑体" w:hAnsi="黑体"/>
          <w:sz w:val="28"/>
          <w:szCs w:val="18"/>
        </w:rPr>
      </w:pPr>
    </w:p>
    <w:sectPr>
      <w:footerReference w:type="default" r:id="rId9"/>
      <w:pgSz w:w="11906" w:h="16838"/>
      <w:pgMar w:top="1361" w:right="1418" w:bottom="1701" w:left="141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362358"/>
      <w:docPartObj>
        <w:docPartGallery w:val="AutoText"/>
      </w:docPartObj>
    </w:sdtPr>
    <w:sdtContent>
      <w:p>
        <w:pPr>
          <w:pStyle w:val="a5"/>
          <w:jc w:val="center"/>
        </w:pPr>
        <w:r>
          <w:fldChar w:fldCharType="begin"/>
        </w:r>
        <w:r>
          <w:instrText>PAGE   \* MERGEFORMAT</w:instrText>
        </w:r>
        <w:r>
          <w:fldChar w:fldCharType="separate"/>
        </w:r>
        <w:r>
          <w:rPr>
            <w:lang w:val="zh-CN"/>
          </w:rPr>
          <w:t>2</w:t>
        </w:r>
        <w: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hideGrammatical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9DF00-9DC4-40D2-A756-76DD9868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semiHidden/>
    <w:unhideWhenUsed/>
    <w:pPr>
      <w:snapToGrid w:val="0"/>
      <w:jc w:val="left"/>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uiPriority w:val="20"/>
    <w:qFormat/>
    <w:rPr>
      <w:i/>
      <w:iCs/>
    </w:rPr>
  </w:style>
  <w:style w:type="character" w:styleId="af0">
    <w:name w:val="Hyperlink"/>
    <w:basedOn w:val="a0"/>
    <w:qFormat/>
    <w:rPr>
      <w:color w:val="0000FF"/>
      <w:u w:val="single"/>
    </w:rPr>
  </w:style>
  <w:style w:type="character" w:styleId="af1">
    <w:name w:val="footnote reference"/>
    <w:basedOn w:val="a0"/>
    <w:uiPriority w:val="99"/>
    <w:semiHidden/>
    <w:unhideWhenUsed/>
    <w:qFormat/>
    <w:rPr>
      <w:vertAlign w:val="superscript"/>
    </w:rPr>
  </w:style>
  <w:style w:type="character" w:customStyle="1" w:styleId="10">
    <w:name w:val="标题 1 字符"/>
    <w:basedOn w:val="a0"/>
    <w:link w:val="1"/>
    <w:uiPriority w:val="9"/>
    <w:rPr>
      <w:b/>
      <w:bCs/>
      <w:kern w:val="44"/>
      <w:sz w:val="44"/>
      <w:szCs w:val="44"/>
    </w:rPr>
  </w:style>
  <w:style w:type="paragraph" w:styleId="af2">
    <w:name w:val="List Paragraph"/>
    <w:basedOn w:val="a"/>
    <w:uiPriority w:val="34"/>
    <w:qFormat/>
    <w:pPr>
      <w:ind w:firstLineChars="200" w:firstLine="420"/>
    </w:p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a">
    <w:name w:val="脚注文本 字符"/>
    <w:basedOn w:val="a0"/>
    <w:link w:val="a9"/>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1">
    <w:name w:val="未处理的提及1"/>
    <w:basedOn w:val="a0"/>
    <w:uiPriority w:val="99"/>
    <w:semiHidden/>
    <w:unhideWhenUsed/>
    <w:qFormat/>
    <w:rPr>
      <w:color w:val="605E5C"/>
      <w:shd w:val="clear" w:color="auto" w:fill="E1DFDD"/>
    </w:rPr>
  </w:style>
  <w:style w:type="paragraph" w:customStyle="1" w:styleId="weimg">
    <w:name w:val="we_img"/>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rPr>
      <w:sz w:val="18"/>
      <w:szCs w:val="18"/>
    </w:rPr>
  </w:style>
  <w:style w:type="character" w:styleId="af3">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uxiaoxu.net/grove/%E6%B5%8B%E9%87%8F%E9%87%8F%E8%A1%A8/%E9%97%AE%E9%A2%98%E5%BC%8F%E6%95%99%E5%AD%A6/%E9%97%AE%E9%A2%98%E5%BC%8F%E6%95%99%E5%AD%A6%E8%AF%84%E5%88%86%E5%8A%A0%E6%9D%83%E6%A8%A1%E6%9D%BF.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70605-DAA6-4CFF-AD3F-4BE0CCF6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Luxiaoxu</dc:creator>
  <cp:lastModifiedBy>嘉怡水岸</cp:lastModifiedBy>
  <cp:revision>4965</cp:revision>
  <cp:lastPrinted>2022-03-11T08:16:00Z</cp:lastPrinted>
  <dcterms:created xsi:type="dcterms:W3CDTF">2021-01-01T13:45:00Z</dcterms:created>
  <dcterms:modified xsi:type="dcterms:W3CDTF">2022-03-11T15:15:00Z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6A536F8F6C8C4E08AE37D5D47E415CA9</vt:lpwstr>
  </property>
</Properties>
</file>